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9C7F" w14:textId="311FC991" w:rsidR="00AE39BE" w:rsidRDefault="00AE39BE" w:rsidP="00506509">
      <w:pPr>
        <w:pStyle w:val="Titel"/>
        <w:tabs>
          <w:tab w:val="left" w:pos="4748"/>
        </w:tabs>
      </w:pPr>
      <w:r>
        <w:t xml:space="preserve">Anträge </w:t>
      </w:r>
      <w:r>
        <w:rPr>
          <w:rStyle w:val="berschrift2Zchn"/>
          <w:color w:val="656567" w:themeColor="text2" w:themeShade="BF"/>
        </w:rPr>
        <w:t xml:space="preserve">(Stand </w:t>
      </w:r>
      <w:r w:rsidR="005C3BC8">
        <w:rPr>
          <w:rStyle w:val="berschrift2Zchn"/>
          <w:color w:val="656567" w:themeColor="text2" w:themeShade="BF"/>
        </w:rPr>
        <w:t>1</w:t>
      </w:r>
      <w:r w:rsidR="00D05A1A">
        <w:rPr>
          <w:rStyle w:val="berschrift2Zchn"/>
          <w:color w:val="656567" w:themeColor="text2" w:themeShade="BF"/>
        </w:rPr>
        <w:t>1</w:t>
      </w:r>
      <w:r w:rsidR="005C3BC8">
        <w:rPr>
          <w:rStyle w:val="berschrift2Zchn"/>
          <w:color w:val="656567" w:themeColor="text2" w:themeShade="BF"/>
        </w:rPr>
        <w:t>.02.2026,</w:t>
      </w:r>
      <w:r>
        <w:rPr>
          <w:rStyle w:val="berschrift2Zchn"/>
          <w:color w:val="656567" w:themeColor="text2" w:themeShade="BF"/>
        </w:rPr>
        <w:t xml:space="preserve"> </w:t>
      </w:r>
      <w:r w:rsidR="00D05A1A">
        <w:rPr>
          <w:rStyle w:val="berschrift2Zchn"/>
          <w:color w:val="656567" w:themeColor="text2" w:themeShade="BF"/>
        </w:rPr>
        <w:t>09.30</w:t>
      </w:r>
      <w:r>
        <w:rPr>
          <w:rStyle w:val="berschrift2Zchn"/>
          <w:color w:val="656567" w:themeColor="text2" w:themeShade="BF"/>
        </w:rPr>
        <w:t xml:space="preserve"> Uhr</w:t>
      </w:r>
      <w:r w:rsidRPr="00453E24">
        <w:rPr>
          <w:rStyle w:val="berschrift2Zchn"/>
          <w:color w:val="656567" w:themeColor="text2" w:themeShade="BF"/>
        </w:rPr>
        <w:t>)</w:t>
      </w:r>
    </w:p>
    <w:p w14:paraId="1071A309" w14:textId="30C1E3AA" w:rsidR="00AE39BE" w:rsidRDefault="00AE39BE" w:rsidP="00453E24">
      <w:pPr>
        <w:pStyle w:val="Untertitel"/>
      </w:pPr>
      <w:r>
        <w:t xml:space="preserve">Stadtratssitzung vom </w:t>
      </w:r>
      <w:r w:rsidR="00014B71">
        <w:t>26. Februar 2026</w:t>
      </w:r>
    </w:p>
    <w:p w14:paraId="62BF2FAD" w14:textId="287CA3C3" w:rsidR="0067787A" w:rsidRPr="0067787A" w:rsidRDefault="0067787A" w:rsidP="0032742E">
      <w:pPr>
        <w:pStyle w:val="berschrift3"/>
        <w:rPr>
          <w:lang w:val="de-DE" w:eastAsia="en-US"/>
        </w:rPr>
      </w:pPr>
      <w:r w:rsidRPr="0067787A">
        <w:rPr>
          <w:lang w:val="de-DE" w:eastAsia="en-US"/>
        </w:rPr>
        <w:t xml:space="preserve">Traktandum </w:t>
      </w:r>
      <w:r w:rsidR="00A36095">
        <w:rPr>
          <w:lang w:val="de-DE" w:eastAsia="en-US"/>
        </w:rPr>
        <w:t>3</w:t>
      </w:r>
      <w:r w:rsidRPr="0067787A">
        <w:rPr>
          <w:lang w:val="de-DE" w:eastAsia="en-US"/>
        </w:rPr>
        <w:t>: Reglement vom 13. Juni 1999 über die Förderung des Fuss- und Veloverkehrs (RFFV; SSSB 761.4); Totalrevision sowie Berichterstattung 2022-2024 und Umsetzungsprogramm 2025-2027</w:t>
      </w:r>
      <w:r w:rsidR="00A36095">
        <w:rPr>
          <w:lang w:val="de-DE" w:eastAsia="en-US"/>
        </w:rPr>
        <w:t>; 1. Lesung</w:t>
      </w:r>
      <w:r w:rsidRPr="0067787A">
        <w:rPr>
          <w:lang w:val="de-DE" w:eastAsia="en-US"/>
        </w:rPr>
        <w:t xml:space="preserve"> (1998.GR.000013)</w:t>
      </w:r>
    </w:p>
    <w:p w14:paraId="5B94FA81" w14:textId="77777777" w:rsidR="0067787A" w:rsidRPr="0032742E" w:rsidRDefault="0067787A" w:rsidP="0067787A">
      <w:pPr>
        <w:keepNext/>
        <w:keepLines/>
        <w:spacing w:before="200" w:after="40"/>
        <w:outlineLvl w:val="2"/>
        <w:rPr>
          <w:rStyle w:val="Fett"/>
        </w:rPr>
      </w:pPr>
      <w:r w:rsidRPr="0032742E">
        <w:rPr>
          <w:rStyle w:val="Fett"/>
        </w:rPr>
        <w:t>Legende zur Synopsis:</w:t>
      </w:r>
    </w:p>
    <w:p w14:paraId="7D5B0DF6"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lang w:val="de-DE" w:eastAsia="en-US"/>
          <w14:ligatures w14:val="standardContextual"/>
        </w:rPr>
        <w:t xml:space="preserve">Neu = </w:t>
      </w:r>
      <w:r w:rsidRPr="0067787A">
        <w:rPr>
          <w:rFonts w:ascii="Arial" w:eastAsia="Calibri" w:hAnsi="Arial" w:cs="Arial"/>
          <w:b/>
          <w:bCs/>
          <w:i/>
          <w:iCs/>
          <w:kern w:val="2"/>
          <w:lang w:val="de-DE" w:eastAsia="en-US"/>
          <w14:ligatures w14:val="standardContextual"/>
        </w:rPr>
        <w:t>fett und kursiv</w:t>
      </w:r>
    </w:p>
    <w:p w14:paraId="2933942C" w14:textId="77777777" w:rsidR="0067787A" w:rsidRPr="0067787A" w:rsidRDefault="0067787A" w:rsidP="0067787A">
      <w:pPr>
        <w:rPr>
          <w:rFonts w:ascii="Arial" w:eastAsia="Calibri" w:hAnsi="Arial" w:cs="Arial"/>
          <w:strike/>
          <w:kern w:val="2"/>
          <w:lang w:val="de-DE" w:eastAsia="en-US"/>
          <w14:ligatures w14:val="standardContextual"/>
        </w:rPr>
      </w:pPr>
      <w:r w:rsidRPr="0067787A">
        <w:rPr>
          <w:rFonts w:ascii="Arial" w:eastAsia="Calibri" w:hAnsi="Arial" w:cs="Arial"/>
          <w:kern w:val="2"/>
          <w:lang w:val="de-DE" w:eastAsia="en-US"/>
          <w14:ligatures w14:val="standardContextual"/>
        </w:rPr>
        <w:t xml:space="preserve">Gestrichen = </w:t>
      </w:r>
      <w:r w:rsidRPr="0067787A">
        <w:rPr>
          <w:rFonts w:ascii="Arial" w:eastAsia="Calibri" w:hAnsi="Arial" w:cs="Arial"/>
          <w:strike/>
          <w:kern w:val="2"/>
          <w:lang w:val="de-DE" w:eastAsia="en-US"/>
          <w14:ligatures w14:val="standardContextual"/>
        </w:rPr>
        <w:t>durchgestrichen</w:t>
      </w:r>
    </w:p>
    <w:p w14:paraId="3AC834ED"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lang w:val="de-DE" w:eastAsia="en-US"/>
          <w14:ligatures w14:val="standardContextual"/>
        </w:rPr>
        <w:t>Unverändert = ohne spezielle Formatierung</w:t>
      </w:r>
    </w:p>
    <w:p w14:paraId="2DA332E1"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lang w:val="de-DE" w:eastAsia="en-US"/>
          <w14:ligatures w14:val="standardContextual"/>
        </w:rPr>
        <w:t>[unverändert] = Bestimmung bleibt unverändert</w:t>
      </w:r>
    </w:p>
    <w:p w14:paraId="68E39FDA"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lang w:val="de-DE" w:eastAsia="en-US"/>
          <w14:ligatures w14:val="standardContextual"/>
        </w:rPr>
        <w:t>[aufgehoben] = Bestimmung wird aufgehoben</w:t>
      </w:r>
    </w:p>
    <w:p w14:paraId="7F785E49" w14:textId="77777777" w:rsidR="0067787A" w:rsidRPr="0067787A" w:rsidRDefault="0067787A" w:rsidP="0067787A">
      <w:pPr>
        <w:rPr>
          <w:rFonts w:ascii="Arial" w:eastAsia="Calibri" w:hAnsi="Arial" w:cs="Arial"/>
          <w:kern w:val="2"/>
          <w:lang w:val="de-DE" w:eastAsia="en-US"/>
          <w14:ligatures w14:val="standardContextual"/>
        </w:rPr>
      </w:pPr>
      <w:r w:rsidRPr="0067787A">
        <w:rPr>
          <w:rFonts w:ascii="Arial" w:eastAsia="Calibri" w:hAnsi="Arial" w:cs="Arial"/>
          <w:kern w:val="2"/>
          <w:u w:val="single"/>
          <w:lang w:val="de-DE" w:eastAsia="en-US"/>
          <w14:ligatures w14:val="standardContextual"/>
        </w:rPr>
        <w:t>Unterstrichen</w:t>
      </w:r>
      <w:r w:rsidRPr="0067787A">
        <w:rPr>
          <w:rFonts w:ascii="Arial" w:eastAsia="Calibri" w:hAnsi="Arial" w:cs="Arial"/>
          <w:kern w:val="2"/>
          <w:lang w:val="de-DE" w:eastAsia="en-US"/>
          <w14:ligatures w14:val="standardContextual"/>
        </w:rPr>
        <w:t xml:space="preserve"> = Veränderung im Vergleich zum Antrag des Gemeinderats</w:t>
      </w:r>
    </w:p>
    <w:p w14:paraId="47C60C88" w14:textId="77777777" w:rsidR="0067787A" w:rsidRPr="0067787A" w:rsidRDefault="0067787A" w:rsidP="0067787A">
      <w:pPr>
        <w:rPr>
          <w:rFonts w:ascii="Arial" w:eastAsia="Calibri" w:hAnsi="Arial" w:cs="Arial"/>
          <w:kern w:val="2"/>
          <w:lang w:val="de-DE" w:eastAsia="en-US"/>
          <w14:ligatures w14:val="standardContextual"/>
        </w:rPr>
      </w:pPr>
    </w:p>
    <w:tbl>
      <w:tblPr>
        <w:tblStyle w:val="EinfacheTabelle11"/>
        <w:tblW w:w="0" w:type="auto"/>
        <w:tblLayout w:type="fixed"/>
        <w:tblLook w:val="0420" w:firstRow="1" w:lastRow="0" w:firstColumn="0" w:lastColumn="0" w:noHBand="0" w:noVBand="1"/>
      </w:tblPr>
      <w:tblGrid>
        <w:gridCol w:w="4493"/>
        <w:gridCol w:w="4492"/>
        <w:gridCol w:w="4526"/>
      </w:tblGrid>
      <w:tr w:rsidR="0067787A" w:rsidRPr="0067787A" w14:paraId="437D063D" w14:textId="77777777" w:rsidTr="007C5CBB">
        <w:trPr>
          <w:cnfStyle w:val="100000000000" w:firstRow="1" w:lastRow="0" w:firstColumn="0" w:lastColumn="0" w:oddVBand="0" w:evenVBand="0" w:oddHBand="0" w:evenHBand="0" w:firstRowFirstColumn="0" w:firstRowLastColumn="0" w:lastRowFirstColumn="0" w:lastRowLastColumn="0"/>
          <w:trHeight w:val="489"/>
          <w:tblHeader/>
        </w:trPr>
        <w:tc>
          <w:tcPr>
            <w:tcW w:w="4493" w:type="dxa"/>
          </w:tcPr>
          <w:p w14:paraId="6AC497DE" w14:textId="77777777" w:rsidR="0067787A" w:rsidRPr="0067787A" w:rsidRDefault="0067787A" w:rsidP="0067787A">
            <w:pPr>
              <w:spacing w:before="120" w:after="120"/>
              <w:rPr>
                <w:rFonts w:ascii="Arial" w:hAnsi="Arial"/>
                <w:lang w:val="de-DE"/>
              </w:rPr>
            </w:pPr>
            <w:r w:rsidRPr="0067787A">
              <w:rPr>
                <w:rFonts w:ascii="Arial" w:hAnsi="Arial"/>
                <w:lang w:val="de-DE"/>
              </w:rPr>
              <w:t>RFFV; bisher</w:t>
            </w:r>
          </w:p>
        </w:tc>
        <w:tc>
          <w:tcPr>
            <w:tcW w:w="4492" w:type="dxa"/>
          </w:tcPr>
          <w:p w14:paraId="13030388" w14:textId="5E8B9C45" w:rsidR="0067787A" w:rsidRPr="0067787A" w:rsidRDefault="0067787A" w:rsidP="0067787A">
            <w:pPr>
              <w:spacing w:before="120" w:after="120"/>
              <w:rPr>
                <w:rFonts w:ascii="Arial" w:hAnsi="Arial"/>
                <w:lang w:val="de-DE"/>
              </w:rPr>
            </w:pPr>
            <w:r w:rsidRPr="0067787A">
              <w:rPr>
                <w:rFonts w:ascii="Arial" w:hAnsi="Arial"/>
                <w:lang w:val="de-DE"/>
              </w:rPr>
              <w:t>RFFV; neu</w:t>
            </w:r>
            <w:r w:rsidR="00E20466">
              <w:rPr>
                <w:rFonts w:ascii="Arial" w:hAnsi="Arial"/>
                <w:lang w:val="de-DE"/>
              </w:rPr>
              <w:t xml:space="preserve"> / </w:t>
            </w:r>
            <w:r w:rsidR="00E20466" w:rsidRPr="0067787A">
              <w:rPr>
                <w:rFonts w:ascii="Arial" w:hAnsi="Arial"/>
                <w:iCs/>
              </w:rPr>
              <w:t>Antrag GR</w:t>
            </w:r>
          </w:p>
        </w:tc>
        <w:tc>
          <w:tcPr>
            <w:tcW w:w="4526" w:type="dxa"/>
          </w:tcPr>
          <w:p w14:paraId="75AB30D3" w14:textId="37B70DD2" w:rsidR="0067787A" w:rsidRPr="0067787A" w:rsidRDefault="0067787A" w:rsidP="0067787A">
            <w:pPr>
              <w:spacing w:before="120" w:after="120"/>
              <w:rPr>
                <w:rFonts w:ascii="Arial" w:hAnsi="Arial"/>
                <w:lang w:val="de-DE"/>
              </w:rPr>
            </w:pPr>
            <w:r w:rsidRPr="0067787A">
              <w:rPr>
                <w:rFonts w:ascii="Arial" w:hAnsi="Arial"/>
                <w:lang w:val="de-DE"/>
              </w:rPr>
              <w:t>Anträge</w:t>
            </w:r>
            <w:r w:rsidR="00E20466">
              <w:rPr>
                <w:rFonts w:ascii="Arial" w:hAnsi="Arial"/>
                <w:lang w:val="de-DE"/>
              </w:rPr>
              <w:t xml:space="preserve"> Stadtrat</w:t>
            </w:r>
          </w:p>
        </w:tc>
      </w:tr>
      <w:tr w:rsidR="0067787A" w:rsidRPr="0067787A" w14:paraId="36F990CD"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1A5305D9" w14:textId="77777777" w:rsidR="0067787A" w:rsidRPr="0032742E" w:rsidRDefault="0067787A" w:rsidP="0067787A">
            <w:pPr>
              <w:rPr>
                <w:rFonts w:ascii="Arial" w:hAnsi="Arial"/>
                <w:lang w:val="de-DE"/>
              </w:rPr>
            </w:pPr>
            <w:r w:rsidRPr="0032742E">
              <w:rPr>
                <w:rFonts w:ascii="Arial" w:hAnsi="Arial"/>
              </w:rPr>
              <w:t>1. Abschnitt: Grundsatz und Ziele</w:t>
            </w:r>
          </w:p>
        </w:tc>
        <w:tc>
          <w:tcPr>
            <w:tcW w:w="4492" w:type="dxa"/>
          </w:tcPr>
          <w:p w14:paraId="7E14081B" w14:textId="5EF985CA" w:rsidR="0067787A" w:rsidRPr="006D7B13" w:rsidRDefault="0067787A" w:rsidP="0067787A">
            <w:pPr>
              <w:rPr>
                <w:rFonts w:ascii="Arial" w:hAnsi="Arial"/>
                <w:lang w:val="de-DE"/>
              </w:rPr>
            </w:pPr>
            <w:r w:rsidRPr="007E2F2A">
              <w:rPr>
                <w:rFonts w:ascii="Arial" w:hAnsi="Arial"/>
              </w:rPr>
              <w:t>1. Abschnitt: Grundsatz und Ziele</w:t>
            </w:r>
          </w:p>
        </w:tc>
        <w:tc>
          <w:tcPr>
            <w:tcW w:w="4526" w:type="dxa"/>
          </w:tcPr>
          <w:sdt>
            <w:sdtPr>
              <w:rPr>
                <w:rFonts w:ascii="Arial" w:hAnsi="Arial"/>
                <w:color w:val="C00000"/>
                <w:lang w:val="de-DE"/>
              </w:rPr>
              <w:id w:val="2028604662"/>
              <w:placeholder>
                <w:docPart w:val="22A63D9FBD18428B936985510317034E"/>
              </w:placeholder>
            </w:sdtPr>
            <w:sdtEndPr>
              <w:rPr>
                <w:color w:val="D50029"/>
              </w:rPr>
            </w:sdtEndPr>
            <w:sdtContent>
              <w:p w14:paraId="6187EF70" w14:textId="77777777" w:rsidR="0067787A" w:rsidRPr="0067787A" w:rsidRDefault="00D05A1A" w:rsidP="0067787A">
                <w:pPr>
                  <w:rPr>
                    <w:rFonts w:ascii="Arial" w:hAnsi="Arial"/>
                  </w:rPr>
                </w:pPr>
              </w:p>
            </w:sdtContent>
          </w:sdt>
        </w:tc>
      </w:tr>
      <w:tr w:rsidR="0067787A" w:rsidRPr="0067787A" w14:paraId="5E516AA6" w14:textId="77777777" w:rsidTr="007C5CBB">
        <w:trPr>
          <w:trHeight w:val="489"/>
        </w:trPr>
        <w:tc>
          <w:tcPr>
            <w:tcW w:w="4493" w:type="dxa"/>
          </w:tcPr>
          <w:p w14:paraId="1F34DEA4" w14:textId="77777777" w:rsidR="0067787A" w:rsidRPr="0067787A" w:rsidRDefault="0067787A" w:rsidP="0067787A">
            <w:pPr>
              <w:rPr>
                <w:rFonts w:ascii="Arial" w:hAnsi="Arial"/>
              </w:rPr>
            </w:pPr>
            <w:r w:rsidRPr="0032742E">
              <w:rPr>
                <w:rFonts w:ascii="Arial" w:hAnsi="Arial"/>
              </w:rPr>
              <w:t>Art. </w:t>
            </w:r>
            <w:proofErr w:type="gramStart"/>
            <w:r w:rsidRPr="0032742E">
              <w:rPr>
                <w:rFonts w:ascii="Arial" w:hAnsi="Arial"/>
              </w:rPr>
              <w:t>1</w:t>
            </w:r>
            <w:r w:rsidRPr="0067787A">
              <w:rPr>
                <w:rFonts w:ascii="Arial" w:hAnsi="Arial"/>
              </w:rPr>
              <w:t>  Grundsatz</w:t>
            </w:r>
            <w:proofErr w:type="gramEnd"/>
          </w:p>
          <w:p w14:paraId="4A4E0F12" w14:textId="77777777" w:rsidR="0067787A" w:rsidRPr="0067787A" w:rsidRDefault="0067787A" w:rsidP="0067787A">
            <w:pPr>
              <w:rPr>
                <w:rFonts w:ascii="Arial" w:hAnsi="Arial"/>
              </w:rPr>
            </w:pPr>
            <w:r w:rsidRPr="0067787A">
              <w:rPr>
                <w:rFonts w:ascii="Arial" w:hAnsi="Arial"/>
              </w:rPr>
              <w:t>Die Gemeinde fördert den Fuss- und Veloverkehr sowie die Sicherheit der schwächeren Verkehrsteilnehmerinnen und Verkehrsteilnehmer</w:t>
            </w:r>
          </w:p>
        </w:tc>
        <w:tc>
          <w:tcPr>
            <w:tcW w:w="4492" w:type="dxa"/>
          </w:tcPr>
          <w:p w14:paraId="2FA5090C" w14:textId="77777777" w:rsidR="0067787A" w:rsidRPr="0067787A" w:rsidRDefault="0067787A" w:rsidP="0067787A">
            <w:pPr>
              <w:keepNext/>
              <w:textAlignment w:val="baseline"/>
              <w:outlineLvl w:val="0"/>
              <w:rPr>
                <w:rFonts w:ascii="Arial" w:hAnsi="Arial"/>
                <w:color w:val="000000"/>
                <w:spacing w:val="0"/>
              </w:rPr>
            </w:pPr>
            <w:r w:rsidRPr="007E2F2A">
              <w:rPr>
                <w:rFonts w:ascii="Arial" w:hAnsi="Arial"/>
                <w:bCs/>
                <w:color w:val="000000"/>
                <w:spacing w:val="0"/>
              </w:rPr>
              <w:t>Art. </w:t>
            </w:r>
            <w:proofErr w:type="gramStart"/>
            <w:r w:rsidRPr="007E2F2A">
              <w:rPr>
                <w:rFonts w:ascii="Arial" w:hAnsi="Arial"/>
                <w:bCs/>
                <w:color w:val="000000"/>
                <w:spacing w:val="0"/>
              </w:rPr>
              <w:t>1</w:t>
            </w:r>
            <w:r w:rsidRPr="0067787A">
              <w:rPr>
                <w:rFonts w:ascii="Arial" w:hAnsi="Arial"/>
                <w:color w:val="000000"/>
                <w:spacing w:val="0"/>
              </w:rPr>
              <w:t>  Grundsatz</w:t>
            </w:r>
            <w:proofErr w:type="gramEnd"/>
          </w:p>
          <w:p w14:paraId="6958CD3A" w14:textId="7ACDB738" w:rsidR="0067787A" w:rsidRPr="0067787A" w:rsidRDefault="0067787A" w:rsidP="0067787A">
            <w:pPr>
              <w:rPr>
                <w:rFonts w:ascii="Arial" w:hAnsi="Arial"/>
              </w:rPr>
            </w:pPr>
            <w:r w:rsidRPr="0067787A">
              <w:rPr>
                <w:rFonts w:ascii="Arial" w:hAnsi="Arial"/>
                <w:color w:val="000000"/>
                <w:spacing w:val="0"/>
              </w:rPr>
              <w:t xml:space="preserve">Die </w:t>
            </w:r>
            <w:r w:rsidRPr="0067787A">
              <w:rPr>
                <w:rFonts w:ascii="Arial" w:hAnsi="Arial"/>
                <w:strike/>
                <w:color w:val="000000"/>
                <w:spacing w:val="0"/>
              </w:rPr>
              <w:t>Gemeinde</w:t>
            </w:r>
            <w:r w:rsidRPr="0067787A">
              <w:rPr>
                <w:rFonts w:ascii="Arial" w:hAnsi="Arial"/>
                <w:color w:val="000000"/>
                <w:spacing w:val="0"/>
              </w:rPr>
              <w:t xml:space="preserve"> </w:t>
            </w:r>
            <w:r w:rsidRPr="0067787A">
              <w:rPr>
                <w:rFonts w:ascii="Arial" w:hAnsi="Arial"/>
                <w:b/>
                <w:i/>
                <w:color w:val="000000"/>
                <w:spacing w:val="0"/>
              </w:rPr>
              <w:t>Stadt</w:t>
            </w:r>
            <w:r w:rsidRPr="0067787A">
              <w:rPr>
                <w:rFonts w:ascii="Arial" w:hAnsi="Arial"/>
                <w:color w:val="000000"/>
                <w:spacing w:val="0"/>
              </w:rPr>
              <w:t xml:space="preserve"> fördert den Fuss- und Veloverkehr sowie die Sicherheit </w:t>
            </w:r>
            <w:r w:rsidRPr="0067787A">
              <w:rPr>
                <w:rFonts w:ascii="Arial" w:hAnsi="Arial"/>
                <w:strike/>
                <w:color w:val="000000"/>
                <w:spacing w:val="0"/>
              </w:rPr>
              <w:t>der schwä-cheren Verkehrsteilnehmerinnen und Verkehrsteilnehmer</w:t>
            </w:r>
            <w:r w:rsidRPr="0067787A">
              <w:rPr>
                <w:rFonts w:ascii="Arial" w:hAnsi="Arial"/>
                <w:color w:val="000000"/>
                <w:spacing w:val="0"/>
              </w:rPr>
              <w:t xml:space="preserve"> </w:t>
            </w:r>
            <w:r w:rsidRPr="0067787A">
              <w:rPr>
                <w:rFonts w:ascii="Arial" w:hAnsi="Arial"/>
                <w:b/>
                <w:i/>
                <w:color w:val="000000"/>
                <w:spacing w:val="0"/>
              </w:rPr>
              <w:t>von zu Fuss gehenden und velofahrenden Personen</w:t>
            </w:r>
            <w:r w:rsidR="00AE39BE">
              <w:rPr>
                <w:rFonts w:ascii="Arial" w:hAnsi="Arial"/>
                <w:b/>
                <w:i/>
                <w:color w:val="000000"/>
                <w:spacing w:val="0"/>
              </w:rPr>
              <w:t>.</w:t>
            </w:r>
          </w:p>
        </w:tc>
        <w:tc>
          <w:tcPr>
            <w:tcW w:w="4526" w:type="dxa"/>
          </w:tcPr>
          <w:p w14:paraId="0EC608EF" w14:textId="77777777" w:rsidR="0067787A" w:rsidRPr="0067787A" w:rsidRDefault="0067787A" w:rsidP="0067787A">
            <w:pPr>
              <w:rPr>
                <w:rFonts w:ascii="Arial" w:hAnsi="Arial"/>
                <w:color w:val="C00000"/>
                <w:lang w:val="de-DE"/>
              </w:rPr>
            </w:pPr>
          </w:p>
        </w:tc>
      </w:tr>
      <w:tr w:rsidR="0067787A" w:rsidRPr="0067787A" w14:paraId="2E60CA4D"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74755A7D" w14:textId="77777777" w:rsidR="0067787A" w:rsidRPr="0067787A" w:rsidRDefault="0067787A" w:rsidP="0067787A">
            <w:pPr>
              <w:rPr>
                <w:rFonts w:ascii="Arial" w:hAnsi="Arial"/>
              </w:rPr>
            </w:pPr>
            <w:r w:rsidRPr="0032742E">
              <w:rPr>
                <w:rFonts w:ascii="Arial" w:hAnsi="Arial"/>
              </w:rPr>
              <w:lastRenderedPageBreak/>
              <w:t>Art. </w:t>
            </w:r>
            <w:proofErr w:type="gramStart"/>
            <w:r w:rsidRPr="0032742E">
              <w:rPr>
                <w:rFonts w:ascii="Arial" w:hAnsi="Arial"/>
              </w:rPr>
              <w:t>2  Förderung</w:t>
            </w:r>
            <w:proofErr w:type="gramEnd"/>
            <w:r w:rsidRPr="0067787A">
              <w:rPr>
                <w:rFonts w:ascii="Arial" w:hAnsi="Arial"/>
              </w:rPr>
              <w:t xml:space="preserve"> des Fuss- und Veloverkehrs</w:t>
            </w:r>
          </w:p>
          <w:p w14:paraId="551D54BC" w14:textId="77777777" w:rsidR="0067787A" w:rsidRPr="0067787A" w:rsidRDefault="0067787A" w:rsidP="0067787A">
            <w:pPr>
              <w:spacing w:after="120"/>
              <w:rPr>
                <w:rFonts w:ascii="Arial" w:hAnsi="Arial"/>
              </w:rPr>
            </w:pPr>
            <w:r w:rsidRPr="0067787A">
              <w:rPr>
                <w:rFonts w:ascii="Arial" w:hAnsi="Arial"/>
                <w:vertAlign w:val="superscript"/>
              </w:rPr>
              <w:t xml:space="preserve">1 </w:t>
            </w:r>
            <w:r w:rsidRPr="0067787A">
              <w:rPr>
                <w:rFonts w:ascii="Arial" w:hAnsi="Arial"/>
              </w:rPr>
              <w:t>Ziel der Förderungsmassnahmen ist die Umlagerung des motorisierten Individualverkehrs in der Stadt auf den Fuss- und Veloverkehr in Abstimmung mit dem öffentlichen Verkehr. Die Stadt Bern ergreift die erforderlichen Massnahmen, um den Anteil des Veloverkehrs in der Stadt Bern bis 2030 zu verdoppeln und den Anteil des Fussverkehrs an den von der Stadtbevölkerung zurückgelegten Wegen auf mindestens 37 Prozent zu erhalten.</w:t>
            </w:r>
          </w:p>
          <w:p w14:paraId="61489CB7" w14:textId="77777777" w:rsidR="0067787A" w:rsidRPr="0067787A" w:rsidRDefault="0067787A" w:rsidP="0067787A">
            <w:pPr>
              <w:spacing w:after="120"/>
              <w:rPr>
                <w:rFonts w:ascii="Arial" w:hAnsi="Arial"/>
              </w:rPr>
            </w:pPr>
            <w:r w:rsidRPr="0067787A">
              <w:rPr>
                <w:rFonts w:ascii="Arial" w:hAnsi="Arial"/>
                <w:vertAlign w:val="superscript"/>
              </w:rPr>
              <w:t xml:space="preserve">2 </w:t>
            </w:r>
            <w:r w:rsidRPr="0067787A">
              <w:rPr>
                <w:rFonts w:ascii="Arial" w:hAnsi="Arial"/>
              </w:rPr>
              <w:t>Insbesondere investiert die Gemeinde in Massnahmen zum Aufbau und zur Vervollständigung eines Netzes von attraktiven, durchgehenden, sicheren sowie direkten Fuss- und Veloverbindungen im gesamten Stadtgebiet und zur Bereitstellung von genügend und attraktiven öffentlichen Veloabstellplätzen.</w:t>
            </w:r>
          </w:p>
          <w:p w14:paraId="39B11251" w14:textId="77777777" w:rsidR="0067787A" w:rsidRPr="0067787A" w:rsidRDefault="0067787A" w:rsidP="0067787A">
            <w:pPr>
              <w:rPr>
                <w:rFonts w:ascii="Arial" w:hAnsi="Arial"/>
              </w:rPr>
            </w:pPr>
            <w:r w:rsidRPr="0067787A">
              <w:rPr>
                <w:rFonts w:ascii="Arial" w:hAnsi="Arial"/>
                <w:vertAlign w:val="superscript"/>
              </w:rPr>
              <w:t xml:space="preserve">3 </w:t>
            </w:r>
            <w:r w:rsidRPr="0067787A">
              <w:rPr>
                <w:rFonts w:ascii="Arial" w:hAnsi="Arial"/>
              </w:rPr>
              <w:t>Die Quartiere sind durch Fusswege und Veloverbindungen intern zu erschliessen und untereinander zu verbinden.</w:t>
            </w:r>
          </w:p>
        </w:tc>
        <w:tc>
          <w:tcPr>
            <w:tcW w:w="4492" w:type="dxa"/>
          </w:tcPr>
          <w:p w14:paraId="59186E3D" w14:textId="77777777" w:rsidR="0067787A" w:rsidRPr="0067787A" w:rsidRDefault="0067787A" w:rsidP="0067787A">
            <w:pPr>
              <w:keepNext/>
              <w:textAlignment w:val="baseline"/>
              <w:outlineLvl w:val="0"/>
              <w:rPr>
                <w:rFonts w:ascii="Arial" w:hAnsi="Arial"/>
                <w:color w:val="000000"/>
                <w:spacing w:val="0"/>
              </w:rPr>
            </w:pPr>
            <w:r w:rsidRPr="007E2F2A">
              <w:rPr>
                <w:rFonts w:ascii="Arial" w:hAnsi="Arial"/>
                <w:bCs/>
                <w:color w:val="000000"/>
                <w:spacing w:val="0"/>
              </w:rPr>
              <w:t>Art. </w:t>
            </w:r>
            <w:proofErr w:type="gramStart"/>
            <w:r w:rsidRPr="007E2F2A">
              <w:rPr>
                <w:rFonts w:ascii="Arial" w:hAnsi="Arial"/>
                <w:bCs/>
                <w:color w:val="000000"/>
                <w:spacing w:val="0"/>
              </w:rPr>
              <w:t>2</w:t>
            </w:r>
            <w:r w:rsidRPr="0067787A">
              <w:rPr>
                <w:rFonts w:ascii="Arial" w:hAnsi="Arial"/>
                <w:color w:val="000000"/>
                <w:spacing w:val="0"/>
              </w:rPr>
              <w:t>  Förderung</w:t>
            </w:r>
            <w:proofErr w:type="gramEnd"/>
            <w:r w:rsidRPr="0067787A">
              <w:rPr>
                <w:rFonts w:ascii="Arial" w:hAnsi="Arial"/>
                <w:color w:val="000000"/>
                <w:spacing w:val="0"/>
              </w:rPr>
              <w:t xml:space="preserve"> des Fuss- und Veloverkehrs</w:t>
            </w:r>
          </w:p>
          <w:p w14:paraId="1949F893" w14:textId="77777777" w:rsidR="0067787A" w:rsidRPr="0067787A" w:rsidRDefault="0067787A" w:rsidP="0067787A">
            <w:pPr>
              <w:spacing w:after="120" w:line="276" w:lineRule="auto"/>
              <w:rPr>
                <w:rFonts w:ascii="Arial" w:hAnsi="Arial"/>
                <w:position w:val="5"/>
              </w:rPr>
            </w:pPr>
            <w:r w:rsidRPr="0067787A">
              <w:rPr>
                <w:rFonts w:ascii="Arial" w:hAnsi="Arial"/>
                <w:b/>
                <w:bCs/>
                <w:vertAlign w:val="superscript"/>
              </w:rPr>
              <w:t>1</w:t>
            </w:r>
            <w:r w:rsidRPr="0067787A">
              <w:rPr>
                <w:rFonts w:ascii="Arial" w:hAnsi="Arial"/>
                <w:position w:val="5"/>
              </w:rPr>
              <w:t xml:space="preserve"> </w:t>
            </w:r>
            <w:r w:rsidRPr="0067787A">
              <w:rPr>
                <w:rFonts w:ascii="Arial" w:hAnsi="Arial"/>
                <w:strike/>
              </w:rPr>
              <w:t>Ziel der Förderungsmassnahmen ist die Umlagerung des motorisierten Individualverkehrs in der Stadt auf den Fuss- und Veloverkehr in Abstimmung mit dem öffentlichen Verkehr. Die Stadt Bern ergreift die erforderlichen Massnahmen, um den Anteil des Veloverkehrs in der Stadt Bern bis 2030 zu verdoppeln und den Anteil des Fussverkehrs an den von der Stadtbevölkerung zurückgelegten Wegen auf mindestens 37 Prozent zu erhalten</w:t>
            </w:r>
            <w:r w:rsidRPr="0067787A">
              <w:rPr>
                <w:rFonts w:ascii="Arial" w:hAnsi="Arial"/>
              </w:rPr>
              <w:t xml:space="preserve">. </w:t>
            </w:r>
            <w:r w:rsidRPr="0067787A">
              <w:rPr>
                <w:rFonts w:ascii="Arial" w:hAnsi="Arial"/>
                <w:b/>
                <w:i/>
              </w:rPr>
              <w:t xml:space="preserve">Ziel der Fördermassnahmen ist die Verlagerung von motorisiertem Individualverkehr auf den Fuss- und Veloverkehr in Abstimmung mit dem öffentlichen Verkehr. </w:t>
            </w:r>
          </w:p>
          <w:p w14:paraId="45D1CDC8" w14:textId="77777777" w:rsidR="0067787A" w:rsidRPr="0067787A" w:rsidRDefault="0067787A" w:rsidP="0067787A">
            <w:pPr>
              <w:spacing w:after="120" w:line="276" w:lineRule="auto"/>
              <w:rPr>
                <w:rFonts w:ascii="Arial" w:hAnsi="Arial"/>
                <w:b/>
                <w:i/>
              </w:rPr>
            </w:pPr>
            <w:r w:rsidRPr="0067787A">
              <w:rPr>
                <w:rFonts w:ascii="Arial" w:hAnsi="Arial"/>
                <w:b/>
                <w:bCs/>
                <w:vertAlign w:val="superscript"/>
              </w:rPr>
              <w:t>2</w:t>
            </w:r>
            <w:r w:rsidRPr="0067787A">
              <w:rPr>
                <w:rFonts w:ascii="Arial" w:hAnsi="Arial"/>
                <w:b/>
                <w:i/>
                <w:vertAlign w:val="superscript"/>
              </w:rPr>
              <w:t xml:space="preserve"> </w:t>
            </w:r>
            <w:r w:rsidRPr="0067787A">
              <w:rPr>
                <w:rFonts w:ascii="Arial" w:hAnsi="Arial"/>
                <w:b/>
                <w:i/>
              </w:rPr>
              <w:t>Die Stadt ergreift die erforderlichen Massnahmen, um den Anteil des Fuss- und Veloverkehrs entsprechend zu steigern.</w:t>
            </w:r>
          </w:p>
          <w:p w14:paraId="1CD05C35" w14:textId="77777777" w:rsidR="0067787A" w:rsidRPr="0067787A" w:rsidRDefault="0067787A" w:rsidP="0067787A">
            <w:pPr>
              <w:spacing w:after="120" w:line="276" w:lineRule="auto"/>
              <w:rPr>
                <w:rFonts w:ascii="Arial" w:hAnsi="Arial"/>
              </w:rPr>
            </w:pPr>
            <w:r w:rsidRPr="0067787A">
              <w:rPr>
                <w:rFonts w:ascii="Arial" w:hAnsi="Arial"/>
                <w:b/>
                <w:bCs/>
                <w:vertAlign w:val="superscript"/>
              </w:rPr>
              <w:t xml:space="preserve">3 </w:t>
            </w:r>
            <w:r w:rsidRPr="0067787A">
              <w:rPr>
                <w:rFonts w:ascii="Arial" w:hAnsi="Arial"/>
              </w:rPr>
              <w:t>[Vorher in Absatz 2]</w:t>
            </w:r>
            <w:r w:rsidRPr="0067787A">
              <w:rPr>
                <w:rFonts w:ascii="Arial" w:hAnsi="Arial"/>
                <w:b/>
                <w:bCs/>
                <w:i/>
                <w:iCs/>
              </w:rPr>
              <w:t xml:space="preserve"> </w:t>
            </w:r>
            <w:r w:rsidRPr="0067787A">
              <w:rPr>
                <w:rFonts w:ascii="Arial" w:hAnsi="Arial"/>
              </w:rPr>
              <w:t xml:space="preserve">Insbesondere investiert die </w:t>
            </w:r>
            <w:r w:rsidRPr="0067787A">
              <w:rPr>
                <w:rFonts w:ascii="Arial" w:hAnsi="Arial"/>
                <w:strike/>
              </w:rPr>
              <w:t>Gemeinde</w:t>
            </w:r>
            <w:r w:rsidRPr="0067787A">
              <w:rPr>
                <w:rFonts w:ascii="Arial" w:hAnsi="Arial"/>
              </w:rPr>
              <w:t xml:space="preserve"> </w:t>
            </w:r>
            <w:r w:rsidRPr="0067787A">
              <w:rPr>
                <w:rFonts w:ascii="Arial" w:hAnsi="Arial"/>
                <w:b/>
                <w:i/>
              </w:rPr>
              <w:t>Stadt</w:t>
            </w:r>
            <w:r w:rsidRPr="0067787A">
              <w:rPr>
                <w:rFonts w:ascii="Arial" w:hAnsi="Arial"/>
                <w:bCs/>
                <w:iCs/>
              </w:rPr>
              <w:t xml:space="preserve"> </w:t>
            </w:r>
            <w:r w:rsidRPr="0067787A">
              <w:rPr>
                <w:rFonts w:ascii="Arial" w:hAnsi="Arial"/>
              </w:rPr>
              <w:t>in Massnahmen zum Aufbau und zur Vervollständigung eines Netzes von attraktiven, durchgehenden, sicheren sowie direkten Fuss- und Veloverbindungen im gesamten Stadtgebiet und zur Bereitstellung von genügend und attraktiven öffentlichen Veloabstellplätzen.</w:t>
            </w:r>
          </w:p>
          <w:p w14:paraId="006E1BF9" w14:textId="77777777" w:rsidR="0067787A" w:rsidRPr="0067787A" w:rsidRDefault="0067787A" w:rsidP="0067787A">
            <w:pPr>
              <w:spacing w:line="276" w:lineRule="auto"/>
              <w:rPr>
                <w:rFonts w:ascii="Arial" w:hAnsi="Arial"/>
              </w:rPr>
            </w:pPr>
            <w:r w:rsidRPr="0067787A">
              <w:rPr>
                <w:rFonts w:ascii="Arial" w:hAnsi="Arial"/>
                <w:b/>
                <w:bCs/>
                <w:i/>
                <w:iCs/>
                <w:vertAlign w:val="superscript"/>
              </w:rPr>
              <w:t>4</w:t>
            </w:r>
            <w:r w:rsidRPr="0067787A">
              <w:rPr>
                <w:rFonts w:ascii="Arial" w:hAnsi="Arial"/>
                <w:b/>
                <w:bCs/>
                <w:vertAlign w:val="superscript"/>
              </w:rPr>
              <w:t xml:space="preserve"> </w:t>
            </w:r>
            <w:r w:rsidRPr="0067787A">
              <w:rPr>
                <w:rFonts w:ascii="Arial" w:hAnsi="Arial"/>
              </w:rPr>
              <w:t>[Vorher in Absatz 3]</w:t>
            </w:r>
            <w:r w:rsidRPr="0067787A">
              <w:rPr>
                <w:rFonts w:ascii="Arial" w:hAnsi="Arial"/>
                <w:b/>
                <w:bCs/>
                <w:i/>
                <w:iCs/>
              </w:rPr>
              <w:t xml:space="preserve"> </w:t>
            </w:r>
            <w:r w:rsidRPr="0067787A">
              <w:rPr>
                <w:rFonts w:ascii="Arial" w:hAnsi="Arial"/>
              </w:rPr>
              <w:t xml:space="preserve">Die Quartiere sind durch Fusswege und Veloverbindungen </w:t>
            </w:r>
            <w:r w:rsidRPr="0067787A">
              <w:rPr>
                <w:rFonts w:ascii="Arial" w:hAnsi="Arial"/>
              </w:rPr>
              <w:lastRenderedPageBreak/>
              <w:t>intern zu erschliessen und untereinander zu verbinden.</w:t>
            </w:r>
          </w:p>
        </w:tc>
        <w:tc>
          <w:tcPr>
            <w:tcW w:w="4526" w:type="dxa"/>
          </w:tcPr>
          <w:p w14:paraId="1B33D436" w14:textId="77777777" w:rsidR="0067787A" w:rsidRPr="0067787A" w:rsidRDefault="0067787A" w:rsidP="0067787A">
            <w:pPr>
              <w:rPr>
                <w:rFonts w:ascii="Arial" w:hAnsi="Arial"/>
                <w:color w:val="C00000"/>
                <w:lang w:val="de-DE"/>
              </w:rPr>
            </w:pPr>
          </w:p>
        </w:tc>
      </w:tr>
      <w:tr w:rsidR="0067787A" w:rsidRPr="0067787A" w14:paraId="78CCDDD0" w14:textId="77777777" w:rsidTr="007C5CBB">
        <w:trPr>
          <w:trHeight w:val="489"/>
        </w:trPr>
        <w:tc>
          <w:tcPr>
            <w:tcW w:w="4493" w:type="dxa"/>
          </w:tcPr>
          <w:p w14:paraId="523DB12B" w14:textId="77777777" w:rsidR="0067787A" w:rsidRPr="0032742E" w:rsidRDefault="0067787A" w:rsidP="0067787A">
            <w:pPr>
              <w:rPr>
                <w:rFonts w:ascii="Arial" w:hAnsi="Arial"/>
              </w:rPr>
            </w:pPr>
            <w:r w:rsidRPr="0032742E">
              <w:rPr>
                <w:rFonts w:ascii="Arial" w:hAnsi="Arial"/>
              </w:rPr>
              <w:t>Art. 3 Förderung der Sicherheit</w:t>
            </w:r>
          </w:p>
          <w:p w14:paraId="23C2A1DE" w14:textId="77777777" w:rsidR="0067787A" w:rsidRPr="0067787A" w:rsidRDefault="0067787A" w:rsidP="0067787A">
            <w:pPr>
              <w:rPr>
                <w:rFonts w:ascii="Arial" w:hAnsi="Arial"/>
              </w:rPr>
            </w:pPr>
            <w:r w:rsidRPr="0032742E">
              <w:rPr>
                <w:rFonts w:ascii="Arial" w:hAnsi="Arial"/>
              </w:rPr>
              <w:t>Die Gemeinde</w:t>
            </w:r>
            <w:r w:rsidRPr="0067787A">
              <w:rPr>
                <w:rFonts w:ascii="Arial" w:hAnsi="Arial"/>
              </w:rPr>
              <w:t xml:space="preserve"> fördert mit geeigneten Massnahmen die Sicherheit der zu Fuss Gehenden, der Velofahrenden und der Menschen mit Behinderung, insbesondere den Schutz vor dem motorisierten Verkehr auf stark befahrenen Strassen, auf Schulwegen, bei Spiel- und Freizeitanlagen, bei Heimen und Quartierzentren und bei Haltestellen des öffentlichen Verkehrs.</w:t>
            </w:r>
          </w:p>
        </w:tc>
        <w:tc>
          <w:tcPr>
            <w:tcW w:w="4492" w:type="dxa"/>
          </w:tcPr>
          <w:p w14:paraId="7CC87858" w14:textId="77777777" w:rsidR="0067787A" w:rsidRPr="0067787A" w:rsidRDefault="0067787A" w:rsidP="0067787A">
            <w:pPr>
              <w:keepNext/>
              <w:textAlignment w:val="baseline"/>
              <w:outlineLvl w:val="0"/>
              <w:rPr>
                <w:rFonts w:ascii="Arial" w:hAnsi="Arial"/>
                <w:color w:val="000000"/>
                <w:spacing w:val="0"/>
              </w:rPr>
            </w:pPr>
            <w:r w:rsidRPr="007E2F2A">
              <w:rPr>
                <w:rFonts w:ascii="Arial" w:hAnsi="Arial"/>
                <w:bCs/>
                <w:color w:val="000000"/>
                <w:spacing w:val="0"/>
              </w:rPr>
              <w:t>Art. </w:t>
            </w:r>
            <w:proofErr w:type="gramStart"/>
            <w:r w:rsidRPr="007E2F2A">
              <w:rPr>
                <w:rFonts w:ascii="Arial" w:hAnsi="Arial"/>
                <w:bCs/>
                <w:color w:val="000000"/>
                <w:spacing w:val="0"/>
              </w:rPr>
              <w:t>3</w:t>
            </w:r>
            <w:r w:rsidRPr="0067787A">
              <w:rPr>
                <w:rFonts w:ascii="Arial" w:hAnsi="Arial"/>
                <w:color w:val="000000"/>
                <w:spacing w:val="0"/>
              </w:rPr>
              <w:t>  Förderung</w:t>
            </w:r>
            <w:proofErr w:type="gramEnd"/>
            <w:r w:rsidRPr="0067787A">
              <w:rPr>
                <w:rFonts w:ascii="Arial" w:hAnsi="Arial"/>
                <w:color w:val="000000"/>
                <w:spacing w:val="0"/>
              </w:rPr>
              <w:t xml:space="preserve"> der </w:t>
            </w:r>
            <w:r w:rsidRPr="0067787A">
              <w:rPr>
                <w:rFonts w:ascii="Arial" w:hAnsi="Arial"/>
                <w:b/>
                <w:i/>
                <w:color w:val="000000"/>
                <w:spacing w:val="0"/>
              </w:rPr>
              <w:t>subjektiven und objektiven</w:t>
            </w:r>
            <w:r w:rsidRPr="0067787A">
              <w:rPr>
                <w:rFonts w:ascii="Arial" w:hAnsi="Arial"/>
                <w:color w:val="000000"/>
                <w:spacing w:val="0"/>
              </w:rPr>
              <w:t xml:space="preserve"> Sicherheit</w:t>
            </w:r>
          </w:p>
          <w:p w14:paraId="31BDB8BD" w14:textId="77777777" w:rsidR="0067787A" w:rsidRPr="0067787A" w:rsidRDefault="0067787A" w:rsidP="0067787A">
            <w:pPr>
              <w:spacing w:line="276" w:lineRule="auto"/>
              <w:rPr>
                <w:rFonts w:ascii="Arial" w:hAnsi="Arial"/>
                <w:b/>
                <w:i/>
              </w:rPr>
            </w:pPr>
            <w:r w:rsidRPr="0067787A">
              <w:rPr>
                <w:rFonts w:ascii="Arial" w:hAnsi="Arial"/>
              </w:rPr>
              <w:t xml:space="preserve">Die </w:t>
            </w:r>
            <w:r w:rsidRPr="0067787A">
              <w:rPr>
                <w:rFonts w:ascii="Arial" w:hAnsi="Arial"/>
                <w:strike/>
              </w:rPr>
              <w:t>Gemeinde</w:t>
            </w:r>
            <w:r w:rsidRPr="0067787A">
              <w:rPr>
                <w:rFonts w:ascii="Arial" w:hAnsi="Arial"/>
              </w:rPr>
              <w:t xml:space="preserve"> </w:t>
            </w:r>
            <w:r w:rsidRPr="0067787A">
              <w:rPr>
                <w:rFonts w:ascii="Arial" w:hAnsi="Arial"/>
                <w:b/>
                <w:i/>
              </w:rPr>
              <w:t>Stadt</w:t>
            </w:r>
            <w:r w:rsidRPr="0067787A">
              <w:rPr>
                <w:rFonts w:ascii="Arial" w:hAnsi="Arial"/>
              </w:rPr>
              <w:t xml:space="preserve"> fördert mit geeigneten Massnahmen die </w:t>
            </w:r>
            <w:r w:rsidRPr="0067787A">
              <w:rPr>
                <w:rFonts w:ascii="Arial" w:hAnsi="Arial"/>
                <w:b/>
                <w:i/>
              </w:rPr>
              <w:t>subjektive und objektive</w:t>
            </w:r>
            <w:r w:rsidRPr="0067787A">
              <w:rPr>
                <w:rFonts w:ascii="Arial" w:hAnsi="Arial"/>
              </w:rPr>
              <w:t xml:space="preserve"> Sicherheit der zu Fuss </w:t>
            </w:r>
            <w:r w:rsidRPr="0067787A">
              <w:rPr>
                <w:rFonts w:ascii="Arial" w:hAnsi="Arial"/>
                <w:strike/>
              </w:rPr>
              <w:t>Gehenden, der Velofahrenden und der Menschen mit Behinderung,</w:t>
            </w:r>
            <w:r w:rsidRPr="0067787A">
              <w:rPr>
                <w:rFonts w:ascii="Arial" w:hAnsi="Arial"/>
              </w:rPr>
              <w:t xml:space="preserve"> </w:t>
            </w:r>
            <w:r w:rsidRPr="0067787A">
              <w:rPr>
                <w:rFonts w:ascii="Arial" w:hAnsi="Arial"/>
                <w:b/>
                <w:bCs/>
                <w:i/>
                <w:iCs/>
              </w:rPr>
              <w:t>gehenden und velofahrenden Personen. Sie fördert</w:t>
            </w:r>
            <w:r w:rsidRPr="0067787A">
              <w:rPr>
                <w:rFonts w:ascii="Arial" w:hAnsi="Arial"/>
                <w:strike/>
              </w:rPr>
              <w:t xml:space="preserve"> </w:t>
            </w:r>
            <w:r w:rsidRPr="0067787A">
              <w:rPr>
                <w:rFonts w:ascii="Arial" w:hAnsi="Arial"/>
              </w:rPr>
              <w:t xml:space="preserve">insbesondere den Schutz vor dem motorisierten Verkehr auf stark befahrenen Strassen, auf Schulwegen, bei Spiel- und Freizeitanlagen, bei Heimen und Quartierzentren und bei Haltestellen des öffentlichen Verkehrs. </w:t>
            </w:r>
            <w:r w:rsidRPr="0067787A">
              <w:rPr>
                <w:rFonts w:ascii="Arial" w:hAnsi="Arial"/>
                <w:b/>
                <w:i/>
              </w:rPr>
              <w:t>Dabei legt sie ein besonderes Augenmerk auf Menschen mit erhöhten Schutz- und Sicherheitsbedürfnissen, insbesondere von Kindern, älteren Menschen sowie Menschen mit Behinderungen.</w:t>
            </w:r>
          </w:p>
        </w:tc>
        <w:tc>
          <w:tcPr>
            <w:tcW w:w="4526" w:type="dxa"/>
          </w:tcPr>
          <w:p w14:paraId="5664EC5F" w14:textId="77777777" w:rsidR="0067787A" w:rsidRPr="0067787A" w:rsidRDefault="0067787A" w:rsidP="0067787A">
            <w:pPr>
              <w:rPr>
                <w:rFonts w:ascii="Arial" w:hAnsi="Arial"/>
                <w:color w:val="C00000"/>
                <w:lang w:val="de-DE"/>
              </w:rPr>
            </w:pPr>
          </w:p>
        </w:tc>
      </w:tr>
      <w:tr w:rsidR="0067787A" w:rsidRPr="0067787A" w14:paraId="390B22AE"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66666494" w14:textId="77777777" w:rsidR="0067787A" w:rsidRPr="0067787A" w:rsidRDefault="0067787A" w:rsidP="0067787A">
            <w:pPr>
              <w:rPr>
                <w:rFonts w:ascii="Arial" w:hAnsi="Arial"/>
              </w:rPr>
            </w:pPr>
          </w:p>
        </w:tc>
        <w:tc>
          <w:tcPr>
            <w:tcW w:w="4492" w:type="dxa"/>
          </w:tcPr>
          <w:p w14:paraId="012D70E3" w14:textId="77777777" w:rsidR="0067787A" w:rsidRPr="0067787A" w:rsidRDefault="0067787A" w:rsidP="0067787A">
            <w:pPr>
              <w:keepNext/>
              <w:textAlignment w:val="baseline"/>
              <w:outlineLvl w:val="0"/>
              <w:rPr>
                <w:rFonts w:ascii="Arial" w:hAnsi="Arial"/>
                <w:bCs/>
                <w:color w:val="000000"/>
                <w:spacing w:val="0"/>
              </w:rPr>
            </w:pPr>
          </w:p>
        </w:tc>
        <w:tc>
          <w:tcPr>
            <w:tcW w:w="4526" w:type="dxa"/>
          </w:tcPr>
          <w:p w14:paraId="47507640" w14:textId="77777777" w:rsidR="0067787A" w:rsidRPr="0067787A" w:rsidRDefault="0067787A" w:rsidP="0067787A">
            <w:pPr>
              <w:rPr>
                <w:rFonts w:ascii="Arial" w:hAnsi="Arial"/>
                <w:b/>
                <w:bCs/>
                <w:color w:val="D50029"/>
                <w:lang w:val="de-DE"/>
              </w:rPr>
            </w:pPr>
            <w:r w:rsidRPr="0067787A">
              <w:rPr>
                <w:rFonts w:ascii="Arial" w:hAnsi="Arial"/>
                <w:b/>
                <w:bCs/>
                <w:color w:val="D50029"/>
                <w:lang w:val="de-DE"/>
              </w:rPr>
              <w:t>PVS</w:t>
            </w:r>
            <w:r w:rsidRPr="0067787A">
              <w:rPr>
                <w:rFonts w:ascii="Arial" w:hAnsi="Arial"/>
                <w:b/>
                <w:bCs/>
                <w:color w:val="D50029"/>
                <w:vertAlign w:val="superscript"/>
                <w:lang w:val="de-DE"/>
              </w:rPr>
              <w:footnoteReference w:id="1"/>
            </w:r>
            <w:r w:rsidRPr="0067787A">
              <w:rPr>
                <w:rFonts w:ascii="Arial" w:hAnsi="Arial"/>
                <w:b/>
                <w:bCs/>
                <w:color w:val="D50029"/>
                <w:lang w:val="de-DE"/>
              </w:rPr>
              <w:t>:</w:t>
            </w:r>
          </w:p>
          <w:p w14:paraId="74D56185" w14:textId="1FDCF622" w:rsidR="0067787A" w:rsidRPr="0067787A" w:rsidRDefault="00AF37A8" w:rsidP="0067787A">
            <w:pPr>
              <w:rPr>
                <w:rFonts w:ascii="Arial" w:hAnsi="Arial"/>
                <w:b/>
                <w:bCs/>
                <w:lang w:val="de-DE"/>
              </w:rPr>
            </w:pPr>
            <w:r>
              <w:rPr>
                <w:rFonts w:ascii="Arial" w:hAnsi="Arial"/>
              </w:rPr>
              <w:t>(</w:t>
            </w:r>
            <w:r w:rsidR="0067787A" w:rsidRPr="007E2F2A">
              <w:rPr>
                <w:rFonts w:ascii="Arial" w:hAnsi="Arial"/>
              </w:rPr>
              <w:t>Neu</w:t>
            </w:r>
            <w:r>
              <w:rPr>
                <w:rFonts w:ascii="Arial" w:hAnsi="Arial"/>
              </w:rPr>
              <w:t>)</w:t>
            </w:r>
            <w:r w:rsidR="0067787A" w:rsidRPr="00AF37A8">
              <w:rPr>
                <w:rFonts w:ascii="Arial" w:hAnsi="Arial"/>
                <w:b/>
                <w:bCs/>
                <w:i/>
                <w:iCs/>
              </w:rPr>
              <w:t xml:space="preserve"> </w:t>
            </w:r>
            <w:r w:rsidR="0067787A" w:rsidRPr="007E2F2A">
              <w:rPr>
                <w:rFonts w:ascii="Arial" w:hAnsi="Arial"/>
                <w:b/>
                <w:bCs/>
                <w:i/>
                <w:iCs/>
                <w:vertAlign w:val="superscript"/>
              </w:rPr>
              <w:t>2</w:t>
            </w:r>
            <w:r w:rsidR="0067787A" w:rsidRPr="0067787A">
              <w:rPr>
                <w:rFonts w:ascii="Arial" w:hAnsi="Arial"/>
                <w:b/>
                <w:bCs/>
                <w:i/>
                <w:iCs/>
              </w:rPr>
              <w:t xml:space="preserve"> Die Stadt ergreift die erforderlichen Massnahmen, um die Anzahl der Unfälle mit zu Fuss gehenden oder velofahrenden Personen zu reduzieren und strebt an, tödliche Unfälle zu verhindern.</w:t>
            </w:r>
          </w:p>
        </w:tc>
      </w:tr>
      <w:tr w:rsidR="0067787A" w:rsidRPr="0067787A" w14:paraId="513E63F1" w14:textId="77777777" w:rsidTr="007C5CBB">
        <w:trPr>
          <w:trHeight w:val="489"/>
        </w:trPr>
        <w:tc>
          <w:tcPr>
            <w:tcW w:w="4493" w:type="dxa"/>
          </w:tcPr>
          <w:p w14:paraId="7B3E2E52" w14:textId="77777777" w:rsidR="0067787A" w:rsidRPr="0032742E" w:rsidRDefault="0067787A" w:rsidP="0067787A">
            <w:pPr>
              <w:rPr>
                <w:rFonts w:ascii="Arial" w:hAnsi="Arial"/>
              </w:rPr>
            </w:pPr>
            <w:r w:rsidRPr="0032742E">
              <w:rPr>
                <w:rFonts w:ascii="Arial" w:hAnsi="Arial"/>
              </w:rPr>
              <w:t>2. Abschnitt: Massnahmen und Umsetzung</w:t>
            </w:r>
          </w:p>
        </w:tc>
        <w:tc>
          <w:tcPr>
            <w:tcW w:w="4492" w:type="dxa"/>
          </w:tcPr>
          <w:p w14:paraId="1B83FA13" w14:textId="568298C9" w:rsidR="0067787A" w:rsidRPr="006D7B13" w:rsidRDefault="0067787A" w:rsidP="0067787A">
            <w:pPr>
              <w:keepNext/>
              <w:textAlignment w:val="baseline"/>
              <w:outlineLvl w:val="0"/>
              <w:rPr>
                <w:rFonts w:ascii="Arial" w:hAnsi="Arial"/>
                <w:color w:val="000000"/>
                <w:spacing w:val="0"/>
              </w:rPr>
            </w:pPr>
            <w:r w:rsidRPr="007E2F2A">
              <w:rPr>
                <w:rFonts w:ascii="Arial" w:hAnsi="Arial"/>
                <w:color w:val="000000"/>
                <w:spacing w:val="0"/>
              </w:rPr>
              <w:t>2. Abschnitt: Massnahmen und Umsetzung</w:t>
            </w:r>
          </w:p>
        </w:tc>
        <w:tc>
          <w:tcPr>
            <w:tcW w:w="4526" w:type="dxa"/>
          </w:tcPr>
          <w:p w14:paraId="311D6F2A" w14:textId="77777777" w:rsidR="0067787A" w:rsidRPr="0067787A" w:rsidRDefault="0067787A" w:rsidP="0067787A">
            <w:pPr>
              <w:rPr>
                <w:rFonts w:ascii="Arial" w:hAnsi="Arial"/>
                <w:b/>
                <w:bCs/>
                <w:color w:val="D50029"/>
                <w:lang w:val="de-DE"/>
              </w:rPr>
            </w:pPr>
          </w:p>
        </w:tc>
      </w:tr>
      <w:tr w:rsidR="0067787A" w:rsidRPr="0067787A" w14:paraId="61FBDE5C"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618CEB8A" w14:textId="77777777" w:rsidR="0067787A" w:rsidRPr="0032742E" w:rsidRDefault="0067787A" w:rsidP="0067787A">
            <w:pPr>
              <w:rPr>
                <w:rFonts w:ascii="Arial" w:hAnsi="Arial"/>
                <w:bCs/>
              </w:rPr>
            </w:pPr>
            <w:r w:rsidRPr="0032742E">
              <w:rPr>
                <w:rFonts w:ascii="Arial" w:hAnsi="Arial"/>
                <w:bCs/>
              </w:rPr>
              <w:lastRenderedPageBreak/>
              <w:t>Art. 4 Konzepte und Richtpläne</w:t>
            </w:r>
          </w:p>
          <w:p w14:paraId="763508E9" w14:textId="77777777" w:rsidR="0067787A" w:rsidRPr="0067787A" w:rsidRDefault="0067787A" w:rsidP="0067787A">
            <w:pPr>
              <w:spacing w:after="120"/>
              <w:rPr>
                <w:rFonts w:ascii="Arial" w:hAnsi="Arial"/>
              </w:rPr>
            </w:pPr>
            <w:r w:rsidRPr="0032742E">
              <w:rPr>
                <w:rFonts w:ascii="Arial" w:hAnsi="Arial"/>
                <w:bCs/>
                <w:vertAlign w:val="superscript"/>
              </w:rPr>
              <w:t>1</w:t>
            </w:r>
            <w:r w:rsidRPr="0032742E">
              <w:rPr>
                <w:rFonts w:ascii="Arial" w:hAnsi="Arial"/>
                <w:bCs/>
              </w:rPr>
              <w:t xml:space="preserve"> Der Gemeinderat</w:t>
            </w:r>
            <w:r w:rsidRPr="0067787A">
              <w:rPr>
                <w:rFonts w:ascii="Arial" w:hAnsi="Arial"/>
              </w:rPr>
              <w:t xml:space="preserve"> erlässt im Rahmen übergeordneter Konzepte Richtpläne zur Umsetzung der Ziele gemäss Artikel 2 und 3.</w:t>
            </w:r>
          </w:p>
          <w:p w14:paraId="6BA3D58B" w14:textId="77777777" w:rsidR="0067787A" w:rsidRPr="0067787A" w:rsidRDefault="0067787A" w:rsidP="0067787A">
            <w:pPr>
              <w:spacing w:after="120"/>
              <w:rPr>
                <w:rFonts w:ascii="Arial" w:hAnsi="Arial"/>
              </w:rPr>
            </w:pPr>
            <w:r w:rsidRPr="0067787A">
              <w:rPr>
                <w:rFonts w:ascii="Arial" w:hAnsi="Arial"/>
                <w:vertAlign w:val="superscript"/>
              </w:rPr>
              <w:t>2</w:t>
            </w:r>
            <w:r w:rsidRPr="0067787A">
              <w:rPr>
                <w:rFonts w:ascii="Arial" w:hAnsi="Arial"/>
              </w:rPr>
              <w:t xml:space="preserve"> Die Konzepte und Richtpläne beinhalten quantitative Aussagen sowie messbare Ziele und zeigen Strategien zur Erreichung dieser Ziele auf. Sie umfassen neben Infrastrukturmassnahmen auch strategische Förder- und Controllinginstrumente (Anreizmodelle, Dienstleistungsangebote, Sensibilisierungsmassnahmen etc.).</w:t>
            </w:r>
          </w:p>
          <w:p w14:paraId="07441BED" w14:textId="77777777" w:rsidR="0067787A" w:rsidRPr="0067787A" w:rsidRDefault="0067787A" w:rsidP="0067787A">
            <w:pPr>
              <w:spacing w:after="120"/>
              <w:rPr>
                <w:rFonts w:ascii="Arial" w:hAnsi="Arial"/>
              </w:rPr>
            </w:pPr>
            <w:r w:rsidRPr="0067787A">
              <w:rPr>
                <w:rFonts w:ascii="Arial" w:hAnsi="Arial"/>
                <w:vertAlign w:val="superscript"/>
              </w:rPr>
              <w:t xml:space="preserve">3 </w:t>
            </w:r>
            <w:r w:rsidRPr="0067787A">
              <w:rPr>
                <w:rFonts w:ascii="Arial" w:hAnsi="Arial"/>
              </w:rPr>
              <w:t>Die Konzepte und Richtpläne werden in regelmässigen Abständen, mindestens aber alle 10 Jahre, überarbeitet.</w:t>
            </w:r>
          </w:p>
          <w:p w14:paraId="5AF01243" w14:textId="77777777" w:rsidR="0067787A" w:rsidRPr="0067787A" w:rsidRDefault="0067787A" w:rsidP="0067787A">
            <w:pPr>
              <w:rPr>
                <w:rFonts w:ascii="Arial" w:hAnsi="Arial"/>
              </w:rPr>
            </w:pPr>
            <w:r w:rsidRPr="0067787A">
              <w:rPr>
                <w:rFonts w:ascii="Arial" w:hAnsi="Arial"/>
                <w:vertAlign w:val="superscript"/>
              </w:rPr>
              <w:t>4</w:t>
            </w:r>
            <w:r w:rsidRPr="0067787A">
              <w:rPr>
                <w:rFonts w:ascii="Arial" w:hAnsi="Arial"/>
              </w:rPr>
              <w:t xml:space="preserve"> Die betroffene Bevölkerung, Quartier- und Fachorganisationen sind ab Beginn der Arbeiten in den entsprechenden Planungsgremien zu integrieren.</w:t>
            </w:r>
          </w:p>
        </w:tc>
        <w:tc>
          <w:tcPr>
            <w:tcW w:w="4492" w:type="dxa"/>
          </w:tcPr>
          <w:p w14:paraId="46F972E6" w14:textId="77777777" w:rsidR="0067787A" w:rsidRPr="0067787A" w:rsidRDefault="0067787A" w:rsidP="0067787A">
            <w:pPr>
              <w:keepNext/>
              <w:textAlignment w:val="baseline"/>
              <w:outlineLvl w:val="0"/>
              <w:rPr>
                <w:rFonts w:ascii="Arial" w:hAnsi="Arial"/>
                <w:color w:val="000000"/>
                <w:spacing w:val="0"/>
              </w:rPr>
            </w:pPr>
            <w:r w:rsidRPr="007E2F2A">
              <w:rPr>
                <w:rFonts w:ascii="Arial" w:hAnsi="Arial"/>
                <w:bCs/>
                <w:color w:val="000000"/>
                <w:spacing w:val="0"/>
              </w:rPr>
              <w:t>Art. </w:t>
            </w:r>
            <w:proofErr w:type="gramStart"/>
            <w:r w:rsidRPr="007E2F2A">
              <w:rPr>
                <w:rFonts w:ascii="Arial" w:hAnsi="Arial"/>
                <w:bCs/>
                <w:color w:val="000000"/>
                <w:spacing w:val="0"/>
              </w:rPr>
              <w:t>4</w:t>
            </w:r>
            <w:r w:rsidRPr="0067787A">
              <w:rPr>
                <w:rFonts w:ascii="Arial" w:hAnsi="Arial"/>
                <w:color w:val="000000"/>
                <w:spacing w:val="0"/>
              </w:rPr>
              <w:t>  Konzepte</w:t>
            </w:r>
            <w:proofErr w:type="gramEnd"/>
            <w:r w:rsidRPr="0067787A">
              <w:rPr>
                <w:rFonts w:ascii="Arial" w:hAnsi="Arial"/>
                <w:color w:val="000000"/>
                <w:spacing w:val="0"/>
              </w:rPr>
              <w:t xml:space="preserve"> und Richtpläne</w:t>
            </w:r>
          </w:p>
          <w:p w14:paraId="6AB9C43C" w14:textId="77777777" w:rsidR="0067787A" w:rsidRPr="0067787A" w:rsidRDefault="0067787A" w:rsidP="0067787A">
            <w:pPr>
              <w:spacing w:after="120"/>
              <w:rPr>
                <w:rFonts w:ascii="Arial" w:hAnsi="Arial"/>
              </w:rPr>
            </w:pPr>
            <w:r w:rsidRPr="0067787A">
              <w:rPr>
                <w:rFonts w:ascii="Arial" w:hAnsi="Arial"/>
                <w:vertAlign w:val="superscript"/>
              </w:rPr>
              <w:t xml:space="preserve">1 </w:t>
            </w:r>
            <w:r w:rsidRPr="0067787A">
              <w:rPr>
                <w:rFonts w:ascii="Arial" w:hAnsi="Arial"/>
              </w:rPr>
              <w:t xml:space="preserve">Der Gemeinderat erlässt im Rahmen übergeordneter </w:t>
            </w:r>
            <w:r w:rsidRPr="0067787A">
              <w:rPr>
                <w:rFonts w:ascii="Arial" w:hAnsi="Arial"/>
                <w:b/>
                <w:i/>
              </w:rPr>
              <w:t>Planungsinstrumente</w:t>
            </w:r>
            <w:r w:rsidRPr="0067787A">
              <w:rPr>
                <w:rFonts w:ascii="Arial" w:hAnsi="Arial"/>
              </w:rPr>
              <w:t xml:space="preserve"> Konzepte </w:t>
            </w:r>
            <w:r w:rsidRPr="0067787A">
              <w:rPr>
                <w:rFonts w:ascii="Arial" w:hAnsi="Arial"/>
                <w:b/>
                <w:i/>
              </w:rPr>
              <w:t>und</w:t>
            </w:r>
            <w:r w:rsidRPr="0067787A">
              <w:rPr>
                <w:rFonts w:ascii="Arial" w:hAnsi="Arial"/>
              </w:rPr>
              <w:t xml:space="preserve"> Richtpläne zur Umsetzung der Ziele gemäss </w:t>
            </w:r>
            <w:r w:rsidRPr="0067787A">
              <w:rPr>
                <w:rFonts w:ascii="Arial" w:hAnsi="Arial"/>
                <w:b/>
                <w:bCs/>
                <w:i/>
                <w:iCs/>
              </w:rPr>
              <w:t>den</w:t>
            </w:r>
            <w:r w:rsidRPr="0067787A">
              <w:rPr>
                <w:rFonts w:ascii="Arial" w:hAnsi="Arial"/>
              </w:rPr>
              <w:t xml:space="preserve"> Artikel</w:t>
            </w:r>
            <w:r w:rsidRPr="0067787A">
              <w:rPr>
                <w:rFonts w:ascii="Arial" w:hAnsi="Arial"/>
                <w:b/>
                <w:bCs/>
                <w:i/>
                <w:iCs/>
              </w:rPr>
              <w:t>n</w:t>
            </w:r>
            <w:r w:rsidRPr="0067787A">
              <w:rPr>
                <w:rFonts w:ascii="Arial" w:hAnsi="Arial"/>
              </w:rPr>
              <w:t> 2 und 3.</w:t>
            </w:r>
          </w:p>
          <w:p w14:paraId="73AA141A" w14:textId="77777777" w:rsidR="0067787A" w:rsidRPr="0067787A" w:rsidRDefault="0067787A" w:rsidP="0067787A">
            <w:pPr>
              <w:spacing w:after="120"/>
              <w:rPr>
                <w:rFonts w:ascii="Arial" w:hAnsi="Arial"/>
              </w:rPr>
            </w:pPr>
            <w:r w:rsidRPr="0067787A">
              <w:rPr>
                <w:rFonts w:ascii="Arial" w:hAnsi="Arial"/>
                <w:vertAlign w:val="superscript"/>
              </w:rPr>
              <w:t xml:space="preserve">2 </w:t>
            </w:r>
            <w:r w:rsidRPr="0067787A">
              <w:rPr>
                <w:rFonts w:ascii="Arial" w:hAnsi="Arial"/>
              </w:rPr>
              <w:t xml:space="preserve">Die Konzepte und Richtpläne beinhalten </w:t>
            </w:r>
            <w:r w:rsidRPr="0067787A">
              <w:rPr>
                <w:rFonts w:ascii="Arial" w:hAnsi="Arial"/>
                <w:b/>
                <w:i/>
              </w:rPr>
              <w:t>qualitative und</w:t>
            </w:r>
            <w:r w:rsidRPr="0067787A">
              <w:rPr>
                <w:rFonts w:ascii="Arial" w:hAnsi="Arial"/>
              </w:rPr>
              <w:t xml:space="preserve"> quantitative Aussagen sowie messbare Ziele und zeigen Strategien </w:t>
            </w:r>
            <w:r w:rsidRPr="0067787A">
              <w:rPr>
                <w:rFonts w:ascii="Arial" w:hAnsi="Arial"/>
                <w:b/>
                <w:i/>
              </w:rPr>
              <w:t>und Massnahmen</w:t>
            </w:r>
            <w:r w:rsidRPr="0067787A">
              <w:rPr>
                <w:rFonts w:ascii="Arial" w:hAnsi="Arial"/>
              </w:rPr>
              <w:t xml:space="preserve"> zur Erreichung dieser Ziele auf. </w:t>
            </w:r>
            <w:r w:rsidRPr="0067787A">
              <w:rPr>
                <w:rFonts w:ascii="Arial" w:hAnsi="Arial"/>
                <w:strike/>
              </w:rPr>
              <w:t>Sie umfassen neben Infrastrukturmassnahmen auch strategische Förder- und Controllinginstrumente (Anreizmodelle, Dienstleistungsangebote, Sensibilisierungsmassnahmen etc.).</w:t>
            </w:r>
          </w:p>
          <w:p w14:paraId="5ED20F45" w14:textId="77777777" w:rsidR="0067787A" w:rsidRPr="0067787A" w:rsidRDefault="0067787A" w:rsidP="0067787A">
            <w:pPr>
              <w:spacing w:after="120"/>
              <w:rPr>
                <w:rFonts w:ascii="Arial" w:hAnsi="Arial"/>
              </w:rPr>
            </w:pPr>
            <w:r w:rsidRPr="0067787A">
              <w:rPr>
                <w:rFonts w:ascii="Arial" w:hAnsi="Arial"/>
                <w:vertAlign w:val="superscript"/>
              </w:rPr>
              <w:t xml:space="preserve">3 </w:t>
            </w:r>
            <w:r w:rsidRPr="0067787A">
              <w:rPr>
                <w:rFonts w:ascii="Arial" w:hAnsi="Arial"/>
              </w:rPr>
              <w:t xml:space="preserve">Die Konzepte und Richtpläne werden </w:t>
            </w:r>
            <w:r w:rsidRPr="0067787A">
              <w:rPr>
                <w:rFonts w:ascii="Arial" w:hAnsi="Arial"/>
                <w:strike/>
              </w:rPr>
              <w:t xml:space="preserve">in regelmässigen Abständen, mindestens aber alle 10 Jahre, </w:t>
            </w:r>
            <w:r w:rsidRPr="0067787A">
              <w:rPr>
                <w:rFonts w:ascii="Arial" w:hAnsi="Arial"/>
                <w:b/>
                <w:i/>
              </w:rPr>
              <w:t>periodisch</w:t>
            </w:r>
            <w:r w:rsidRPr="0067787A">
              <w:rPr>
                <w:rFonts w:ascii="Arial" w:hAnsi="Arial"/>
              </w:rPr>
              <w:t xml:space="preserve"> </w:t>
            </w:r>
            <w:r w:rsidRPr="0067787A">
              <w:rPr>
                <w:rFonts w:ascii="Arial" w:hAnsi="Arial"/>
                <w:b/>
                <w:i/>
              </w:rPr>
              <w:t>überprüft und bei Bedarf</w:t>
            </w:r>
            <w:r w:rsidRPr="0067787A">
              <w:rPr>
                <w:rFonts w:ascii="Arial" w:hAnsi="Arial"/>
              </w:rPr>
              <w:t xml:space="preserve"> überarbeitet.</w:t>
            </w:r>
          </w:p>
          <w:p w14:paraId="3BA0C493" w14:textId="77777777" w:rsidR="0067787A" w:rsidRPr="0067787A" w:rsidRDefault="0067787A" w:rsidP="0067787A">
            <w:pPr>
              <w:spacing w:line="276" w:lineRule="auto"/>
              <w:rPr>
                <w:rFonts w:ascii="Arial" w:hAnsi="Arial"/>
              </w:rPr>
            </w:pPr>
            <w:r w:rsidRPr="0067787A">
              <w:rPr>
                <w:rFonts w:ascii="Arial" w:hAnsi="Arial"/>
                <w:vertAlign w:val="superscript"/>
              </w:rPr>
              <w:t>4</w:t>
            </w:r>
            <w:r w:rsidRPr="0067787A">
              <w:rPr>
                <w:rFonts w:ascii="Arial" w:hAnsi="Arial"/>
                <w:color w:val="000000"/>
                <w:spacing w:val="0"/>
                <w:position w:val="5"/>
              </w:rPr>
              <w:t xml:space="preserve"> </w:t>
            </w:r>
            <w:r w:rsidRPr="0067787A">
              <w:rPr>
                <w:rFonts w:ascii="Arial" w:hAnsi="Arial"/>
              </w:rPr>
              <w:t>Die betroffene Bevölkerung</w:t>
            </w:r>
            <w:r w:rsidRPr="0067787A">
              <w:rPr>
                <w:rFonts w:ascii="Arial" w:hAnsi="Arial"/>
                <w:strike/>
              </w:rPr>
              <w:t>,</w:t>
            </w:r>
            <w:r w:rsidRPr="0067787A">
              <w:rPr>
                <w:rFonts w:ascii="Arial" w:hAnsi="Arial"/>
              </w:rPr>
              <w:t xml:space="preserve"> </w:t>
            </w:r>
            <w:r w:rsidRPr="0067787A">
              <w:rPr>
                <w:rFonts w:ascii="Arial" w:hAnsi="Arial"/>
                <w:b/>
                <w:bCs/>
                <w:i/>
                <w:iCs/>
              </w:rPr>
              <w:t xml:space="preserve">sowie </w:t>
            </w:r>
            <w:r w:rsidRPr="0067787A">
              <w:rPr>
                <w:rFonts w:ascii="Arial" w:hAnsi="Arial"/>
              </w:rPr>
              <w:t>Quartier- und Fachorganisationen sind ab Beginn der Arbeiten in den entsprechenden Planungsgremien zu integrieren.</w:t>
            </w:r>
          </w:p>
        </w:tc>
        <w:tc>
          <w:tcPr>
            <w:tcW w:w="4526" w:type="dxa"/>
          </w:tcPr>
          <w:p w14:paraId="21A21492" w14:textId="77777777" w:rsidR="0067787A" w:rsidRPr="0067787A" w:rsidRDefault="0067787A" w:rsidP="0067787A">
            <w:pPr>
              <w:rPr>
                <w:rFonts w:ascii="Arial" w:hAnsi="Arial"/>
                <w:b/>
                <w:bCs/>
                <w:color w:val="D50029"/>
                <w:lang w:val="de-DE"/>
              </w:rPr>
            </w:pPr>
          </w:p>
        </w:tc>
      </w:tr>
      <w:tr w:rsidR="0067787A" w:rsidRPr="0067787A" w14:paraId="66C9CCF7" w14:textId="77777777" w:rsidTr="007C5CBB">
        <w:trPr>
          <w:trHeight w:val="489"/>
        </w:trPr>
        <w:tc>
          <w:tcPr>
            <w:tcW w:w="4493" w:type="dxa"/>
          </w:tcPr>
          <w:p w14:paraId="168E478A" w14:textId="02E0D5BF" w:rsidR="0067787A" w:rsidRPr="0067787A" w:rsidRDefault="0067787A" w:rsidP="0067787A">
            <w:pPr>
              <w:rPr>
                <w:rFonts w:ascii="Arial" w:hAnsi="Arial"/>
                <w:bCs/>
              </w:rPr>
            </w:pPr>
            <w:r w:rsidRPr="0032742E">
              <w:rPr>
                <w:rFonts w:ascii="Arial" w:hAnsi="Arial"/>
              </w:rPr>
              <w:t>Art. </w:t>
            </w:r>
            <w:proofErr w:type="gramStart"/>
            <w:r w:rsidRPr="0032742E">
              <w:rPr>
                <w:rFonts w:ascii="Arial" w:hAnsi="Arial"/>
              </w:rPr>
              <w:t>5  Massnahmen</w:t>
            </w:r>
            <w:proofErr w:type="gramEnd"/>
            <w:r w:rsidRPr="0067787A">
              <w:rPr>
                <w:rFonts w:ascii="Arial" w:hAnsi="Arial"/>
              </w:rPr>
              <w:t xml:space="preserve"> ausserhalb von Richtplänen und Konzepten </w:t>
            </w:r>
            <w:r w:rsidRPr="0067787A">
              <w:rPr>
                <w:rFonts w:ascii="Arial" w:hAnsi="Arial"/>
              </w:rPr>
              <w:br/>
            </w:r>
            <w:proofErr w:type="gramStart"/>
            <w:r w:rsidRPr="0067787A">
              <w:rPr>
                <w:rFonts w:ascii="Arial" w:hAnsi="Arial"/>
              </w:rPr>
              <w:t>Offensichtlich</w:t>
            </w:r>
            <w:proofErr w:type="gramEnd"/>
            <w:r w:rsidRPr="0067787A">
              <w:rPr>
                <w:rFonts w:ascii="Arial" w:hAnsi="Arial"/>
              </w:rPr>
              <w:t xml:space="preserve"> notwendige Massnahmen und Verbesserungen im Rahmen von Unterhaltsarbeiten werden realisiert, auch wenn diese nicht in Konzepten oder Richtplänen enthalten sind.</w:t>
            </w:r>
          </w:p>
        </w:tc>
        <w:tc>
          <w:tcPr>
            <w:tcW w:w="4492" w:type="dxa"/>
          </w:tcPr>
          <w:p w14:paraId="6B5B43FC" w14:textId="77777777" w:rsidR="0067787A" w:rsidRPr="0067787A" w:rsidRDefault="0067787A" w:rsidP="0067787A">
            <w:pPr>
              <w:spacing w:line="276" w:lineRule="auto"/>
              <w:rPr>
                <w:rFonts w:ascii="Arial" w:hAnsi="Arial"/>
                <w:strike/>
              </w:rPr>
            </w:pPr>
            <w:r w:rsidRPr="007E2F2A">
              <w:rPr>
                <w:rFonts w:ascii="Arial" w:hAnsi="Arial"/>
                <w:bCs/>
              </w:rPr>
              <w:t>Art. </w:t>
            </w:r>
            <w:proofErr w:type="gramStart"/>
            <w:r w:rsidRPr="007E2F2A">
              <w:rPr>
                <w:rFonts w:ascii="Arial" w:hAnsi="Arial"/>
                <w:bCs/>
              </w:rPr>
              <w:t>5</w:t>
            </w:r>
            <w:r w:rsidRPr="0067787A">
              <w:rPr>
                <w:rFonts w:ascii="Arial" w:hAnsi="Arial"/>
              </w:rPr>
              <w:t>  Massnahmen</w:t>
            </w:r>
            <w:proofErr w:type="gramEnd"/>
            <w:r w:rsidRPr="0067787A">
              <w:rPr>
                <w:rFonts w:ascii="Arial" w:hAnsi="Arial"/>
              </w:rPr>
              <w:t xml:space="preserve"> </w:t>
            </w:r>
            <w:r w:rsidRPr="0067787A">
              <w:rPr>
                <w:rFonts w:ascii="Arial" w:hAnsi="Arial"/>
                <w:strike/>
              </w:rPr>
              <w:t>ausserhalb von Richtplänen und Konzepten</w:t>
            </w:r>
          </w:p>
          <w:p w14:paraId="274C05FF" w14:textId="77777777" w:rsidR="0067787A" w:rsidRPr="0067787A" w:rsidRDefault="0067787A" w:rsidP="0067787A">
            <w:pPr>
              <w:spacing w:line="276" w:lineRule="auto"/>
              <w:rPr>
                <w:rFonts w:ascii="Arial" w:hAnsi="Arial"/>
                <w:b/>
                <w:i/>
                <w:strike/>
              </w:rPr>
            </w:pPr>
            <w:r w:rsidRPr="0067787A">
              <w:rPr>
                <w:rFonts w:ascii="Arial" w:hAnsi="Arial"/>
                <w:strike/>
              </w:rPr>
              <w:t>Offensichtlich notwendige Massnahmen und Verbesserungen im Rahmen von Unterhaltsarbeiten werden realisiert, auch wenn diese nicht in Konzepten oder Richtplänen enthalten sind.</w:t>
            </w:r>
          </w:p>
          <w:p w14:paraId="2A8ECD66" w14:textId="77777777" w:rsidR="0067787A" w:rsidRPr="0067787A" w:rsidRDefault="0067787A" w:rsidP="0067787A">
            <w:pPr>
              <w:spacing w:line="276" w:lineRule="auto"/>
              <w:rPr>
                <w:rFonts w:ascii="Arial" w:hAnsi="Arial"/>
                <w:b/>
                <w:i/>
              </w:rPr>
            </w:pPr>
            <w:r w:rsidRPr="0067787A">
              <w:rPr>
                <w:rFonts w:ascii="Arial" w:hAnsi="Arial"/>
                <w:b/>
                <w:i/>
              </w:rPr>
              <w:t>Zur Erreichung der Ziele gemäss den Artikeln 2 und 3 setzt die Stadt Infrastruktur- und Fördermassnahmen um und erbringt Dienstleistungen zugunsten des Fuss- und Veloverkehrs.</w:t>
            </w:r>
          </w:p>
        </w:tc>
        <w:tc>
          <w:tcPr>
            <w:tcW w:w="4526" w:type="dxa"/>
          </w:tcPr>
          <w:p w14:paraId="436A79A7" w14:textId="77777777" w:rsidR="0067787A" w:rsidRPr="0067787A" w:rsidRDefault="0067787A" w:rsidP="0067787A">
            <w:pPr>
              <w:rPr>
                <w:rFonts w:ascii="Arial" w:hAnsi="Arial"/>
                <w:bCs/>
                <w:color w:val="D50029"/>
                <w:lang w:val="de-DE"/>
              </w:rPr>
            </w:pPr>
          </w:p>
        </w:tc>
      </w:tr>
      <w:tr w:rsidR="0067787A" w:rsidRPr="0067787A" w14:paraId="6429C097"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0F454D87" w14:textId="77777777" w:rsidR="00E20466" w:rsidRPr="0032742E" w:rsidRDefault="00E20466" w:rsidP="00E20466">
            <w:pPr>
              <w:rPr>
                <w:rFonts w:ascii="Arial" w:hAnsi="Arial"/>
              </w:rPr>
            </w:pPr>
            <w:r w:rsidRPr="0032742E">
              <w:rPr>
                <w:rFonts w:ascii="Arial" w:hAnsi="Arial"/>
              </w:rPr>
              <w:lastRenderedPageBreak/>
              <w:t>Art. </w:t>
            </w:r>
            <w:proofErr w:type="gramStart"/>
            <w:r w:rsidRPr="0032742E">
              <w:rPr>
                <w:rFonts w:ascii="Arial" w:hAnsi="Arial"/>
              </w:rPr>
              <w:t>7  Umsetzungsprogramm</w:t>
            </w:r>
            <w:proofErr w:type="gramEnd"/>
          </w:p>
          <w:p w14:paraId="70BBDA41" w14:textId="77777777" w:rsidR="00E20466" w:rsidRPr="0067787A" w:rsidRDefault="00E20466" w:rsidP="00E20466">
            <w:pPr>
              <w:spacing w:after="120"/>
              <w:rPr>
                <w:rFonts w:ascii="Arial" w:hAnsi="Arial"/>
              </w:rPr>
            </w:pPr>
            <w:r w:rsidRPr="0067787A">
              <w:rPr>
                <w:rFonts w:ascii="Arial" w:hAnsi="Arial"/>
                <w:bCs/>
                <w:vertAlign w:val="superscript"/>
              </w:rPr>
              <w:t xml:space="preserve">1 </w:t>
            </w:r>
            <w:r w:rsidRPr="0067787A">
              <w:rPr>
                <w:rFonts w:ascii="Arial" w:hAnsi="Arial"/>
                <w:bCs/>
              </w:rPr>
              <w:t>Der Gemeinderat unterbreitet dem Stadtrat alle zwei Jahre ein Umsetzungsprogramm und laufend Kreditanträge zur Realisierung der gemäss diesem Reglement vorgesehenen Massnahmen.</w:t>
            </w:r>
          </w:p>
          <w:p w14:paraId="71B0E1E0" w14:textId="77777777" w:rsidR="00E20466" w:rsidRPr="0067787A" w:rsidRDefault="00E20466" w:rsidP="00E20466">
            <w:pPr>
              <w:rPr>
                <w:rFonts w:ascii="Arial" w:hAnsi="Arial"/>
                <w:bCs/>
              </w:rPr>
            </w:pPr>
            <w:r w:rsidRPr="0067787A">
              <w:rPr>
                <w:rFonts w:ascii="Arial" w:hAnsi="Arial"/>
                <w:bCs/>
                <w:vertAlign w:val="superscript"/>
              </w:rPr>
              <w:t xml:space="preserve">2 </w:t>
            </w:r>
            <w:r w:rsidRPr="0067787A">
              <w:rPr>
                <w:rFonts w:ascii="Arial" w:hAnsi="Arial"/>
                <w:bCs/>
              </w:rPr>
              <w:t>Massnahmen zur Förderung des Fuss- und Veloverkehrs werden gleichwertig berücksichtigt.</w:t>
            </w:r>
          </w:p>
          <w:p w14:paraId="29D64EBB" w14:textId="77777777" w:rsidR="00E20466" w:rsidRPr="0067787A" w:rsidRDefault="00E20466" w:rsidP="00E20466">
            <w:pPr>
              <w:rPr>
                <w:rFonts w:ascii="Arial" w:hAnsi="Arial"/>
                <w:bCs/>
              </w:rPr>
            </w:pPr>
            <w:r w:rsidRPr="0067787A">
              <w:rPr>
                <w:rFonts w:ascii="Arial" w:hAnsi="Arial"/>
                <w:bCs/>
                <w:vertAlign w:val="superscript"/>
              </w:rPr>
              <w:t xml:space="preserve">3 </w:t>
            </w:r>
            <w:r w:rsidRPr="0067787A">
              <w:rPr>
                <w:rFonts w:ascii="Arial" w:hAnsi="Arial"/>
                <w:bCs/>
              </w:rPr>
              <w:t>...</w:t>
            </w:r>
          </w:p>
          <w:p w14:paraId="5968A075" w14:textId="629B57B9" w:rsidR="0067787A" w:rsidRPr="007E2F2A" w:rsidRDefault="00E20466" w:rsidP="007E2F2A">
            <w:pPr>
              <w:rPr>
                <w:rFonts w:ascii="Arial" w:hAnsi="Arial"/>
                <w:bCs/>
              </w:rPr>
            </w:pPr>
            <w:r w:rsidRPr="0067787A">
              <w:rPr>
                <w:rFonts w:ascii="Arial" w:hAnsi="Arial"/>
                <w:bCs/>
                <w:vertAlign w:val="superscript"/>
              </w:rPr>
              <w:t xml:space="preserve">4 </w:t>
            </w:r>
            <w:r w:rsidRPr="0067787A">
              <w:rPr>
                <w:rFonts w:ascii="Arial" w:hAnsi="Arial"/>
                <w:bCs/>
              </w:rPr>
              <w:t>...</w:t>
            </w:r>
          </w:p>
        </w:tc>
        <w:tc>
          <w:tcPr>
            <w:tcW w:w="4492" w:type="dxa"/>
          </w:tcPr>
          <w:p w14:paraId="1DE07F0C" w14:textId="7BCE4904" w:rsidR="0067787A" w:rsidRPr="0067787A" w:rsidRDefault="0067787A" w:rsidP="0067787A">
            <w:pPr>
              <w:keepNext/>
              <w:textAlignment w:val="baseline"/>
              <w:outlineLvl w:val="0"/>
              <w:rPr>
                <w:rFonts w:ascii="Arial" w:hAnsi="Arial"/>
                <w:color w:val="000000"/>
                <w:spacing w:val="0"/>
              </w:rPr>
            </w:pPr>
            <w:r w:rsidRPr="0067787A">
              <w:rPr>
                <w:rFonts w:ascii="Arial" w:hAnsi="Arial"/>
                <w:b/>
                <w:bCs/>
                <w:color w:val="000000"/>
                <w:spacing w:val="0"/>
              </w:rPr>
              <w:t>Art.</w:t>
            </w:r>
            <w:r w:rsidRPr="0067787A">
              <w:rPr>
                <w:rFonts w:ascii="Arial" w:hAnsi="Arial"/>
                <w:b/>
                <w:color w:val="000000"/>
                <w:spacing w:val="0"/>
              </w:rPr>
              <w:t> </w:t>
            </w:r>
            <w:proofErr w:type="gramStart"/>
            <w:r w:rsidRPr="0067787A">
              <w:rPr>
                <w:rFonts w:ascii="Arial" w:hAnsi="Arial"/>
                <w:b/>
                <w:bCs/>
                <w:color w:val="000000"/>
                <w:spacing w:val="0"/>
              </w:rPr>
              <w:t>6</w:t>
            </w:r>
            <w:r w:rsidRPr="0067787A">
              <w:rPr>
                <w:rFonts w:ascii="Arial" w:hAnsi="Arial"/>
                <w:b/>
                <w:color w:val="000000"/>
                <w:spacing w:val="0"/>
              </w:rPr>
              <w:t> </w:t>
            </w:r>
            <w:r w:rsidRPr="0067787A">
              <w:rPr>
                <w:rFonts w:ascii="Arial" w:hAnsi="Arial"/>
                <w:color w:val="000000"/>
                <w:spacing w:val="0"/>
              </w:rPr>
              <w:t> [</w:t>
            </w:r>
            <w:proofErr w:type="gramEnd"/>
            <w:r w:rsidR="007E2F2A">
              <w:rPr>
                <w:rFonts w:ascii="Arial" w:hAnsi="Arial"/>
                <w:color w:val="000000"/>
                <w:spacing w:val="0"/>
              </w:rPr>
              <w:t>Bisher</w:t>
            </w:r>
            <w:r w:rsidRPr="0067787A">
              <w:rPr>
                <w:rFonts w:ascii="Arial" w:hAnsi="Arial"/>
                <w:color w:val="000000"/>
                <w:spacing w:val="0"/>
              </w:rPr>
              <w:t xml:space="preserve"> Artikel 7] Umsetzungsprogramm</w:t>
            </w:r>
          </w:p>
          <w:p w14:paraId="4876C155" w14:textId="77777777" w:rsidR="0067787A" w:rsidRPr="0067787A" w:rsidRDefault="0067787A" w:rsidP="0067787A">
            <w:pPr>
              <w:spacing w:after="120"/>
              <w:rPr>
                <w:rFonts w:ascii="Arial" w:hAnsi="Arial"/>
              </w:rPr>
            </w:pPr>
            <w:r w:rsidRPr="0067787A">
              <w:rPr>
                <w:rFonts w:ascii="Arial" w:hAnsi="Arial"/>
                <w:vertAlign w:val="superscript"/>
              </w:rPr>
              <w:t xml:space="preserve">1 </w:t>
            </w:r>
            <w:r w:rsidRPr="0067787A">
              <w:rPr>
                <w:rFonts w:ascii="Arial" w:hAnsi="Arial"/>
              </w:rPr>
              <w:t>Der Gemeinderat unterbreitet dem Stadtrat alle zwei Jahre ein Umsetzungsprogramm und laufend Kreditanträge zur Realisierung der gemäss diesem Reglement vorgesehenen Massnahmen.</w:t>
            </w:r>
          </w:p>
          <w:p w14:paraId="4ECEBE66" w14:textId="7C6BE2D1" w:rsidR="0067787A" w:rsidRPr="007E2F2A" w:rsidRDefault="0067787A" w:rsidP="007E2F2A">
            <w:pPr>
              <w:spacing w:line="276" w:lineRule="auto"/>
              <w:rPr>
                <w:rFonts w:ascii="Arial" w:hAnsi="Arial"/>
              </w:rPr>
            </w:pPr>
            <w:r w:rsidRPr="0067787A">
              <w:rPr>
                <w:rFonts w:ascii="Arial" w:hAnsi="Arial"/>
                <w:vertAlign w:val="superscript"/>
              </w:rPr>
              <w:t xml:space="preserve">2 </w:t>
            </w:r>
            <w:r w:rsidRPr="0067787A">
              <w:rPr>
                <w:rFonts w:ascii="Arial" w:hAnsi="Arial"/>
              </w:rPr>
              <w:t>Massnahmen zur Förderung des Fuss- und Veloverkehrs werden gleichwertig berücksichtigt.</w:t>
            </w:r>
          </w:p>
        </w:tc>
        <w:tc>
          <w:tcPr>
            <w:tcW w:w="4526" w:type="dxa"/>
          </w:tcPr>
          <w:p w14:paraId="6C6B1C4E" w14:textId="77777777" w:rsidR="0067787A" w:rsidRPr="0067787A" w:rsidRDefault="0067787A" w:rsidP="0067787A">
            <w:pPr>
              <w:rPr>
                <w:rFonts w:ascii="Arial" w:hAnsi="Arial"/>
                <w:color w:val="D50029"/>
                <w:lang w:val="de-DE"/>
              </w:rPr>
            </w:pPr>
          </w:p>
        </w:tc>
      </w:tr>
      <w:tr w:rsidR="0067787A" w:rsidRPr="0067787A" w14:paraId="2A1DA0A0" w14:textId="77777777" w:rsidTr="007C5CBB">
        <w:trPr>
          <w:trHeight w:val="489"/>
        </w:trPr>
        <w:tc>
          <w:tcPr>
            <w:tcW w:w="4493" w:type="dxa"/>
          </w:tcPr>
          <w:p w14:paraId="24EAE695" w14:textId="77777777" w:rsidR="00E20466" w:rsidRPr="0032742E" w:rsidRDefault="00E20466" w:rsidP="00E20466">
            <w:pPr>
              <w:rPr>
                <w:rFonts w:ascii="Arial" w:hAnsi="Arial"/>
              </w:rPr>
            </w:pPr>
            <w:r w:rsidRPr="0032742E">
              <w:rPr>
                <w:rFonts w:ascii="Arial" w:hAnsi="Arial"/>
              </w:rPr>
              <w:t>Art. </w:t>
            </w:r>
            <w:proofErr w:type="gramStart"/>
            <w:r w:rsidRPr="0032742E">
              <w:rPr>
                <w:rFonts w:ascii="Arial" w:hAnsi="Arial"/>
              </w:rPr>
              <w:t>9  Erfolgskontrolle</w:t>
            </w:r>
            <w:proofErr w:type="gramEnd"/>
          </w:p>
          <w:p w14:paraId="16D7B393" w14:textId="629C9827" w:rsidR="00E20466" w:rsidRDefault="00E20466" w:rsidP="00E20466">
            <w:pPr>
              <w:rPr>
                <w:rFonts w:ascii="Arial" w:hAnsi="Arial"/>
              </w:rPr>
            </w:pPr>
            <w:r w:rsidRPr="0067787A">
              <w:rPr>
                <w:rFonts w:ascii="Arial" w:hAnsi="Arial"/>
                <w:bCs/>
              </w:rPr>
              <w:t>Zusammen mit dem Umsetzungsprogramm erstattet der Gemeinderat alle zwei Jahre dem Stadtrat Bericht über Kosten und Nutzen der ausgeführten Massnahmen. Er zeigt, wie weit dabei die Ziele dieses Reglements erreicht werden konnten und welche Forderungen im Rahmen des Umsetzungsprogramms aus erkannten Problemen zu ziehen sind</w:t>
            </w:r>
            <w:r>
              <w:rPr>
                <w:rFonts w:ascii="Arial" w:hAnsi="Arial"/>
                <w:bCs/>
              </w:rPr>
              <w:t>.</w:t>
            </w:r>
          </w:p>
          <w:p w14:paraId="56238B45" w14:textId="5AD39EBC" w:rsidR="0067787A" w:rsidRPr="0067787A" w:rsidRDefault="0067787A" w:rsidP="0067787A">
            <w:pPr>
              <w:rPr>
                <w:rFonts w:ascii="Arial" w:hAnsi="Arial"/>
                <w:bCs/>
              </w:rPr>
            </w:pPr>
          </w:p>
        </w:tc>
        <w:tc>
          <w:tcPr>
            <w:tcW w:w="4492" w:type="dxa"/>
          </w:tcPr>
          <w:p w14:paraId="2CA2A7D1" w14:textId="1E42712D" w:rsidR="0067787A" w:rsidRPr="0067787A" w:rsidRDefault="0067787A" w:rsidP="0067787A">
            <w:pPr>
              <w:keepNext/>
              <w:textAlignment w:val="baseline"/>
              <w:outlineLvl w:val="0"/>
              <w:rPr>
                <w:rFonts w:ascii="Arial" w:hAnsi="Arial"/>
                <w:b/>
                <w:bCs/>
                <w:color w:val="000000"/>
                <w:spacing w:val="0"/>
              </w:rPr>
            </w:pPr>
            <w:r w:rsidRPr="0067787A">
              <w:rPr>
                <w:rFonts w:ascii="Arial" w:hAnsi="Arial"/>
                <w:b/>
                <w:bCs/>
                <w:color w:val="000000"/>
                <w:spacing w:val="0"/>
              </w:rPr>
              <w:t>Art.</w:t>
            </w:r>
            <w:r w:rsidRPr="0067787A">
              <w:rPr>
                <w:rFonts w:ascii="Arial" w:hAnsi="Arial"/>
                <w:b/>
                <w:color w:val="000000"/>
                <w:spacing w:val="0"/>
              </w:rPr>
              <w:t> </w:t>
            </w:r>
            <w:proofErr w:type="gramStart"/>
            <w:r w:rsidRPr="0067787A">
              <w:rPr>
                <w:rFonts w:ascii="Arial" w:hAnsi="Arial"/>
                <w:b/>
                <w:bCs/>
                <w:color w:val="000000"/>
                <w:spacing w:val="0"/>
              </w:rPr>
              <w:t>7</w:t>
            </w:r>
            <w:r w:rsidRPr="0067787A">
              <w:rPr>
                <w:rFonts w:ascii="Arial" w:hAnsi="Arial"/>
                <w:b/>
                <w:color w:val="000000"/>
                <w:spacing w:val="0"/>
              </w:rPr>
              <w:t> </w:t>
            </w:r>
            <w:r w:rsidRPr="0067787A">
              <w:rPr>
                <w:rFonts w:ascii="Arial" w:hAnsi="Arial"/>
                <w:b/>
                <w:bCs/>
                <w:color w:val="000000"/>
                <w:spacing w:val="0"/>
              </w:rPr>
              <w:t> </w:t>
            </w:r>
            <w:r w:rsidRPr="0067787A">
              <w:rPr>
                <w:rFonts w:ascii="Arial" w:hAnsi="Arial"/>
                <w:color w:val="000000"/>
                <w:spacing w:val="0"/>
              </w:rPr>
              <w:t>[</w:t>
            </w:r>
            <w:proofErr w:type="gramEnd"/>
            <w:r w:rsidR="007E2F2A">
              <w:rPr>
                <w:rFonts w:ascii="Arial" w:hAnsi="Arial"/>
                <w:color w:val="000000"/>
                <w:spacing w:val="0"/>
              </w:rPr>
              <w:t>Bisher</w:t>
            </w:r>
            <w:r w:rsidRPr="0067787A">
              <w:rPr>
                <w:rFonts w:ascii="Arial" w:hAnsi="Arial"/>
                <w:color w:val="000000"/>
                <w:spacing w:val="0"/>
              </w:rPr>
              <w:t xml:space="preserve"> Artikel 9]</w:t>
            </w:r>
            <w:r w:rsidRPr="0067787A">
              <w:rPr>
                <w:rFonts w:ascii="Arial" w:hAnsi="Arial"/>
                <w:b/>
                <w:bCs/>
                <w:color w:val="000000"/>
                <w:spacing w:val="0"/>
              </w:rPr>
              <w:t xml:space="preserve"> </w:t>
            </w:r>
            <w:r w:rsidRPr="0067787A">
              <w:rPr>
                <w:rFonts w:ascii="Arial" w:hAnsi="Arial"/>
                <w:color w:val="000000"/>
                <w:spacing w:val="0"/>
              </w:rPr>
              <w:t>Erfolgskontrolle</w:t>
            </w:r>
          </w:p>
          <w:p w14:paraId="770CB6EB" w14:textId="77777777" w:rsidR="0067787A" w:rsidRPr="0067787A" w:rsidRDefault="0067787A" w:rsidP="0067787A">
            <w:pPr>
              <w:spacing w:line="276" w:lineRule="auto"/>
              <w:rPr>
                <w:rFonts w:ascii="Arial" w:hAnsi="Arial"/>
                <w:bCs/>
              </w:rPr>
            </w:pPr>
            <w:r w:rsidRPr="0067787A">
              <w:rPr>
                <w:rFonts w:ascii="Arial" w:hAnsi="Arial"/>
              </w:rPr>
              <w:t xml:space="preserve">Zusammen mit dem Umsetzungsprogramm erstattet der Gemeinderat </w:t>
            </w:r>
            <w:r w:rsidRPr="0067787A">
              <w:rPr>
                <w:rFonts w:ascii="Arial" w:hAnsi="Arial"/>
                <w:b/>
                <w:bCs/>
                <w:i/>
                <w:iCs/>
              </w:rPr>
              <w:t>dem Stadtrat</w:t>
            </w:r>
            <w:r w:rsidRPr="0067787A">
              <w:rPr>
                <w:rFonts w:ascii="Arial" w:hAnsi="Arial"/>
              </w:rPr>
              <w:t xml:space="preserve"> alle zwei Jahre </w:t>
            </w:r>
            <w:r w:rsidRPr="0067787A">
              <w:rPr>
                <w:rFonts w:ascii="Arial" w:hAnsi="Arial"/>
                <w:strike/>
              </w:rPr>
              <w:t>dem Stadtrat</w:t>
            </w:r>
            <w:r w:rsidRPr="0067787A">
              <w:rPr>
                <w:rFonts w:ascii="Arial" w:hAnsi="Arial"/>
              </w:rPr>
              <w:t xml:space="preserve"> Bericht über Kosten und Nutzen der ausgeführten Massnahmen. </w:t>
            </w:r>
            <w:r w:rsidRPr="0067787A">
              <w:rPr>
                <w:rFonts w:ascii="Arial" w:hAnsi="Arial"/>
                <w:strike/>
              </w:rPr>
              <w:t xml:space="preserve">Er zeigt, wie weit dabei die Ziele dieses Reglements erreicht werden konnten und welche Forderungen im Rahmen des Umsetzungsprogramms aus erkannten Problemen zu ziehen sind. </w:t>
            </w:r>
            <w:r w:rsidRPr="0067787A">
              <w:rPr>
                <w:rFonts w:ascii="Arial" w:hAnsi="Arial"/>
                <w:b/>
                <w:i/>
              </w:rPr>
              <w:t>Dabei zeigt er auf, inwieweit die Ziele dieses Reglements erreicht wurden und welche weiteren Massnahmen aufgrund erkannter Probleme zu ergreifen sind.</w:t>
            </w:r>
          </w:p>
        </w:tc>
        <w:tc>
          <w:tcPr>
            <w:tcW w:w="4526" w:type="dxa"/>
          </w:tcPr>
          <w:p w14:paraId="3DD245D7" w14:textId="77777777" w:rsidR="0067787A" w:rsidRPr="0067787A" w:rsidRDefault="0067787A" w:rsidP="0067787A">
            <w:pPr>
              <w:rPr>
                <w:rFonts w:ascii="Arial" w:hAnsi="Arial"/>
                <w:b/>
                <w:bCs/>
                <w:color w:val="D50029"/>
                <w:lang w:val="de-DE"/>
              </w:rPr>
            </w:pPr>
            <w:r w:rsidRPr="0067787A">
              <w:rPr>
                <w:rFonts w:ascii="Arial" w:hAnsi="Arial"/>
                <w:b/>
                <w:bCs/>
                <w:color w:val="D50029"/>
                <w:lang w:val="de-DE"/>
              </w:rPr>
              <w:t>PVS-Minderheit</w:t>
            </w:r>
            <w:r w:rsidRPr="0067787A">
              <w:rPr>
                <w:rFonts w:ascii="Arial" w:hAnsi="Arial"/>
                <w:b/>
                <w:bCs/>
                <w:color w:val="D50029"/>
                <w:vertAlign w:val="superscript"/>
                <w:lang w:val="de-DE"/>
              </w:rPr>
              <w:footnoteReference w:id="2"/>
            </w:r>
            <w:r w:rsidRPr="0067787A">
              <w:rPr>
                <w:rFonts w:ascii="Arial" w:hAnsi="Arial"/>
                <w:b/>
                <w:bCs/>
                <w:color w:val="D50029"/>
                <w:lang w:val="de-DE"/>
              </w:rPr>
              <w:t>:</w:t>
            </w:r>
          </w:p>
          <w:p w14:paraId="46CE154F" w14:textId="77777777" w:rsidR="0067787A" w:rsidRPr="0067787A" w:rsidRDefault="0067787A" w:rsidP="0067787A">
            <w:pPr>
              <w:spacing w:line="276" w:lineRule="auto"/>
              <w:rPr>
                <w:rFonts w:ascii="Arial" w:hAnsi="Arial"/>
                <w:b/>
                <w:bCs/>
              </w:rPr>
            </w:pPr>
            <w:r w:rsidRPr="0067787A">
              <w:rPr>
                <w:rFonts w:ascii="Arial" w:hAnsi="Arial"/>
                <w:b/>
                <w:bCs/>
              </w:rPr>
              <w:t>Art.</w:t>
            </w:r>
            <w:r w:rsidRPr="0067787A">
              <w:rPr>
                <w:rFonts w:ascii="Arial" w:hAnsi="Arial"/>
                <w:b/>
              </w:rPr>
              <w:t> </w:t>
            </w:r>
            <w:proofErr w:type="gramStart"/>
            <w:r w:rsidRPr="0067787A">
              <w:rPr>
                <w:rFonts w:ascii="Arial" w:hAnsi="Arial"/>
                <w:b/>
                <w:bCs/>
              </w:rPr>
              <w:t>7</w:t>
            </w:r>
            <w:r w:rsidRPr="0067787A">
              <w:rPr>
                <w:rFonts w:ascii="Arial" w:hAnsi="Arial"/>
                <w:b/>
              </w:rPr>
              <w:t> </w:t>
            </w:r>
            <w:r w:rsidRPr="0067787A">
              <w:rPr>
                <w:rFonts w:ascii="Arial" w:hAnsi="Arial"/>
                <w:b/>
                <w:bCs/>
              </w:rPr>
              <w:t> </w:t>
            </w:r>
            <w:r w:rsidRPr="0067787A">
              <w:rPr>
                <w:rFonts w:ascii="Arial" w:hAnsi="Arial"/>
              </w:rPr>
              <w:t>[</w:t>
            </w:r>
            <w:proofErr w:type="gramEnd"/>
            <w:r w:rsidRPr="0067787A">
              <w:rPr>
                <w:rFonts w:ascii="Arial" w:hAnsi="Arial"/>
              </w:rPr>
              <w:t>Vorher in Artikel 9]</w:t>
            </w:r>
            <w:r w:rsidRPr="0067787A">
              <w:rPr>
                <w:rFonts w:ascii="Arial" w:hAnsi="Arial"/>
                <w:b/>
                <w:bCs/>
              </w:rPr>
              <w:t xml:space="preserve"> </w:t>
            </w:r>
            <w:r w:rsidRPr="0067787A">
              <w:rPr>
                <w:rFonts w:ascii="Arial" w:hAnsi="Arial"/>
              </w:rPr>
              <w:t>Erfolgskontrolle</w:t>
            </w:r>
          </w:p>
          <w:p w14:paraId="6B14471F" w14:textId="77777777" w:rsidR="0067787A" w:rsidRPr="0067787A" w:rsidRDefault="0067787A" w:rsidP="0067787A">
            <w:pPr>
              <w:spacing w:line="276" w:lineRule="auto"/>
              <w:rPr>
                <w:rFonts w:ascii="Arial" w:hAnsi="Arial"/>
                <w:b/>
                <w:i/>
                <w:u w:val="single"/>
              </w:rPr>
            </w:pPr>
            <w:r w:rsidRPr="0067787A">
              <w:rPr>
                <w:rFonts w:ascii="Arial" w:hAnsi="Arial"/>
              </w:rPr>
              <w:t xml:space="preserve">Zusammen mit dem Umsetzungsprogramm erstattet der Gemeinderat </w:t>
            </w:r>
            <w:r w:rsidRPr="0067787A">
              <w:rPr>
                <w:rFonts w:ascii="Arial" w:hAnsi="Arial"/>
                <w:b/>
                <w:bCs/>
                <w:i/>
                <w:iCs/>
              </w:rPr>
              <w:t>dem Stadtrat</w:t>
            </w:r>
            <w:r w:rsidRPr="0067787A">
              <w:rPr>
                <w:rFonts w:ascii="Arial" w:hAnsi="Arial"/>
              </w:rPr>
              <w:t xml:space="preserve"> alle zwei Jahre </w:t>
            </w:r>
            <w:r w:rsidRPr="0067787A">
              <w:rPr>
                <w:rFonts w:ascii="Arial" w:hAnsi="Arial"/>
                <w:strike/>
              </w:rPr>
              <w:t>dem Stadtrat</w:t>
            </w:r>
            <w:r w:rsidRPr="0067787A">
              <w:rPr>
                <w:rFonts w:ascii="Arial" w:hAnsi="Arial"/>
              </w:rPr>
              <w:t xml:space="preserve"> Bericht über Kosten und Nutzen der ausgeführten Massnahmen. </w:t>
            </w:r>
            <w:r w:rsidRPr="0067787A">
              <w:rPr>
                <w:rFonts w:ascii="Arial" w:hAnsi="Arial"/>
                <w:strike/>
              </w:rPr>
              <w:t xml:space="preserve">Er zeigt, wie weit dabei die Ziele dieses Reglements erreicht werden konnten und welche Forderungen im Rahmen des Umsetzungsprogramms aus erkannten Problemen zu ziehen sind. </w:t>
            </w:r>
            <w:r w:rsidRPr="0067787A">
              <w:rPr>
                <w:rFonts w:ascii="Arial" w:hAnsi="Arial"/>
                <w:b/>
                <w:i/>
              </w:rPr>
              <w:t>Dabei zeigt er auf, inwieweit die Ziele dieses Reglements erreicht wurden und welche weiteren Massnahmen aufgrund erkannter Probleme zu ergreifen sind</w:t>
            </w:r>
            <w:r w:rsidRPr="0067787A">
              <w:rPr>
                <w:rFonts w:ascii="Arial" w:hAnsi="Arial"/>
                <w:b/>
                <w:i/>
                <w:strike/>
                <w:u w:val="single"/>
              </w:rPr>
              <w:t>.</w:t>
            </w:r>
            <w:r w:rsidRPr="0067787A">
              <w:rPr>
                <w:rFonts w:ascii="Arial" w:hAnsi="Arial"/>
                <w:b/>
                <w:i/>
              </w:rPr>
              <w:t xml:space="preserve"> </w:t>
            </w:r>
            <w:r w:rsidRPr="0067787A">
              <w:rPr>
                <w:rFonts w:ascii="Arial" w:hAnsi="Arial"/>
                <w:b/>
                <w:i/>
                <w:u w:val="single"/>
              </w:rPr>
              <w:t>und stellt die finanziellen Mittel für die zusätzlich nötigen Massnahmen ein.</w:t>
            </w:r>
          </w:p>
          <w:p w14:paraId="03F95EC9" w14:textId="77777777" w:rsidR="0067787A" w:rsidRPr="0067787A" w:rsidRDefault="0067787A" w:rsidP="0067787A">
            <w:pPr>
              <w:spacing w:line="276" w:lineRule="auto"/>
              <w:rPr>
                <w:rFonts w:ascii="Arial" w:hAnsi="Arial"/>
                <w:bCs/>
                <w:iCs/>
              </w:rPr>
            </w:pPr>
          </w:p>
          <w:p w14:paraId="10B5F580" w14:textId="77777777" w:rsidR="0067787A" w:rsidRPr="0067787A" w:rsidRDefault="0067787A" w:rsidP="0067787A">
            <w:pPr>
              <w:spacing w:line="276" w:lineRule="auto"/>
              <w:rPr>
                <w:rFonts w:ascii="Arial" w:hAnsi="Arial"/>
                <w:bCs/>
                <w:iCs/>
              </w:rPr>
            </w:pPr>
          </w:p>
          <w:sdt>
            <w:sdtPr>
              <w:rPr>
                <w:rFonts w:ascii="Arial" w:hAnsi="Arial"/>
                <w:color w:val="C00000"/>
                <w:lang w:val="de-DE"/>
              </w:rPr>
              <w:id w:val="-776340168"/>
              <w:placeholder>
                <w:docPart w:val="795012F12FC54289A263625803569150"/>
              </w:placeholder>
            </w:sdtPr>
            <w:sdtEndPr/>
            <w:sdtContent>
              <w:p w14:paraId="2F97F6FC" w14:textId="77777777" w:rsidR="0067787A" w:rsidRPr="0067787A" w:rsidRDefault="0067787A" w:rsidP="0067787A">
                <w:pPr>
                  <w:rPr>
                    <w:rFonts w:ascii="Arial" w:hAnsi="Arial"/>
                    <w:color w:val="C00000"/>
                    <w:lang w:val="de-DE"/>
                  </w:rPr>
                </w:pPr>
                <w:r w:rsidRPr="0067787A">
                  <w:rPr>
                    <w:rFonts w:ascii="Arial" w:hAnsi="Arial"/>
                    <w:b/>
                    <w:bCs/>
                    <w:color w:val="D50029"/>
                    <w:lang w:val="de-DE"/>
                  </w:rPr>
                  <w:t>Gegenüberstellung:</w:t>
                </w:r>
              </w:p>
            </w:sdtContent>
          </w:sdt>
          <w:p w14:paraId="73EADFF6" w14:textId="77777777" w:rsidR="0067787A" w:rsidRPr="0067787A" w:rsidRDefault="0067787A" w:rsidP="0067787A">
            <w:pPr>
              <w:numPr>
                <w:ilvl w:val="0"/>
                <w:numId w:val="20"/>
              </w:numPr>
              <w:spacing w:line="276" w:lineRule="auto"/>
              <w:ind w:left="395"/>
              <w:contextualSpacing/>
              <w:rPr>
                <w:rFonts w:ascii="Arial" w:hAnsi="Arial"/>
                <w:bCs/>
                <w:iCs/>
              </w:rPr>
            </w:pPr>
            <w:r w:rsidRPr="0067787A">
              <w:rPr>
                <w:rFonts w:ascii="Arial" w:hAnsi="Arial"/>
                <w:bCs/>
                <w:iCs/>
              </w:rPr>
              <w:t>Antrag GR vs. Antrag PVS-Minderheit</w:t>
            </w:r>
          </w:p>
          <w:p w14:paraId="149EC5F9" w14:textId="77777777" w:rsidR="0067787A" w:rsidRPr="0067787A" w:rsidRDefault="0067787A" w:rsidP="0067787A">
            <w:pPr>
              <w:numPr>
                <w:ilvl w:val="0"/>
                <w:numId w:val="20"/>
              </w:numPr>
              <w:spacing w:line="276" w:lineRule="auto"/>
              <w:ind w:left="395"/>
              <w:contextualSpacing/>
              <w:rPr>
                <w:rFonts w:ascii="Arial" w:hAnsi="Arial"/>
                <w:b/>
                <w:i/>
                <w:u w:val="single"/>
              </w:rPr>
            </w:pPr>
            <w:r w:rsidRPr="0067787A">
              <w:rPr>
                <w:rFonts w:ascii="Arial" w:hAnsi="Arial"/>
                <w:bCs/>
                <w:iCs/>
              </w:rPr>
              <w:lastRenderedPageBreak/>
              <w:t>Abstimmung über obsiegenden Antrag</w:t>
            </w:r>
          </w:p>
        </w:tc>
      </w:tr>
      <w:tr w:rsidR="0067787A" w:rsidRPr="0067787A" w14:paraId="70CA4C61"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4DA7D252" w14:textId="77777777" w:rsidR="0067787A" w:rsidRPr="0067787A" w:rsidRDefault="0067787A" w:rsidP="0067787A">
            <w:pPr>
              <w:rPr>
                <w:rFonts w:ascii="Arial" w:hAnsi="Arial"/>
                <w:b/>
                <w:bCs/>
              </w:rPr>
            </w:pPr>
          </w:p>
        </w:tc>
        <w:tc>
          <w:tcPr>
            <w:tcW w:w="4492" w:type="dxa"/>
          </w:tcPr>
          <w:p w14:paraId="3A3C7678" w14:textId="77777777" w:rsidR="0067787A" w:rsidRPr="0067787A" w:rsidRDefault="0067787A" w:rsidP="0067787A">
            <w:pPr>
              <w:keepNext/>
              <w:textAlignment w:val="baseline"/>
              <w:outlineLvl w:val="0"/>
              <w:rPr>
                <w:rFonts w:ascii="Arial" w:hAnsi="Arial"/>
                <w:b/>
                <w:bCs/>
                <w:color w:val="000000"/>
                <w:spacing w:val="0"/>
              </w:rPr>
            </w:pPr>
            <w:r w:rsidRPr="0067787A">
              <w:rPr>
                <w:rFonts w:ascii="Arial" w:hAnsi="Arial"/>
                <w:b/>
                <w:bCs/>
                <w:i/>
                <w:color w:val="000000"/>
                <w:spacing w:val="0"/>
              </w:rPr>
              <w:t>3.  Abschnitt: Organisation und Finanzierung</w:t>
            </w:r>
          </w:p>
        </w:tc>
        <w:tc>
          <w:tcPr>
            <w:tcW w:w="4526" w:type="dxa"/>
          </w:tcPr>
          <w:p w14:paraId="3C99BBE6" w14:textId="77777777" w:rsidR="0067787A" w:rsidRPr="0067787A" w:rsidRDefault="0067787A" w:rsidP="0067787A">
            <w:pPr>
              <w:rPr>
                <w:rFonts w:ascii="Arial" w:hAnsi="Arial"/>
                <w:b/>
                <w:bCs/>
                <w:color w:val="D50029"/>
                <w:lang w:val="de-DE"/>
              </w:rPr>
            </w:pPr>
          </w:p>
        </w:tc>
      </w:tr>
      <w:tr w:rsidR="0067787A" w:rsidRPr="0067787A" w14:paraId="6C366671" w14:textId="77777777" w:rsidTr="007C5CBB">
        <w:trPr>
          <w:trHeight w:val="489"/>
        </w:trPr>
        <w:tc>
          <w:tcPr>
            <w:tcW w:w="4493" w:type="dxa"/>
          </w:tcPr>
          <w:p w14:paraId="005E19E6" w14:textId="77777777" w:rsidR="00E20466" w:rsidRPr="0032742E" w:rsidRDefault="00E20466" w:rsidP="00E20466">
            <w:pPr>
              <w:rPr>
                <w:rFonts w:ascii="Arial" w:hAnsi="Arial"/>
                <w:bCs/>
              </w:rPr>
            </w:pPr>
            <w:r w:rsidRPr="0032742E">
              <w:rPr>
                <w:rFonts w:ascii="Arial" w:hAnsi="Arial"/>
                <w:bCs/>
              </w:rPr>
              <w:t>Art. </w:t>
            </w:r>
            <w:proofErr w:type="gramStart"/>
            <w:r w:rsidRPr="0032742E">
              <w:rPr>
                <w:rFonts w:ascii="Arial" w:hAnsi="Arial"/>
                <w:bCs/>
              </w:rPr>
              <w:t>6  Fachstelle</w:t>
            </w:r>
            <w:proofErr w:type="gramEnd"/>
            <w:r w:rsidRPr="0032742E">
              <w:rPr>
                <w:rFonts w:ascii="Arial" w:hAnsi="Arial"/>
                <w:bCs/>
              </w:rPr>
              <w:t xml:space="preserve"> zur Förderung des Fuss- und Veloverkehrs</w:t>
            </w:r>
          </w:p>
          <w:p w14:paraId="351438C3" w14:textId="77777777" w:rsidR="00E20466" w:rsidRPr="0067787A" w:rsidRDefault="00E20466" w:rsidP="00E20466">
            <w:pPr>
              <w:spacing w:after="120"/>
              <w:rPr>
                <w:rFonts w:ascii="Arial" w:hAnsi="Arial"/>
              </w:rPr>
            </w:pPr>
            <w:r w:rsidRPr="0067787A">
              <w:rPr>
                <w:rFonts w:ascii="Arial" w:hAnsi="Arial"/>
                <w:vertAlign w:val="superscript"/>
              </w:rPr>
              <w:t>1</w:t>
            </w:r>
            <w:r w:rsidRPr="0067787A">
              <w:rPr>
                <w:rFonts w:ascii="Arial" w:hAnsi="Arial"/>
              </w:rPr>
              <w:t xml:space="preserve"> In der Stadtverwaltung besteht eine Fachstelle zur Förderung des Fuss- und Veloverkehrs. Sie handelt fachlich unabhängig.</w:t>
            </w:r>
          </w:p>
          <w:p w14:paraId="63D2711F" w14:textId="77777777" w:rsidR="00E20466" w:rsidRPr="0067787A" w:rsidRDefault="00E20466" w:rsidP="00E20466">
            <w:pPr>
              <w:rPr>
                <w:rFonts w:ascii="Arial" w:hAnsi="Arial"/>
              </w:rPr>
            </w:pPr>
            <w:r w:rsidRPr="0067787A">
              <w:rPr>
                <w:rFonts w:ascii="Arial" w:hAnsi="Arial"/>
                <w:vertAlign w:val="superscript"/>
              </w:rPr>
              <w:t>2</w:t>
            </w:r>
            <w:r w:rsidRPr="0067787A">
              <w:rPr>
                <w:rFonts w:ascii="Arial" w:hAnsi="Arial"/>
              </w:rPr>
              <w:t xml:space="preserve"> Die Fachstelle</w:t>
            </w:r>
          </w:p>
          <w:p w14:paraId="1B4AAA26" w14:textId="1BC6A4B4" w:rsidR="00E20466" w:rsidRPr="0067787A" w:rsidRDefault="00E20466" w:rsidP="00E20466">
            <w:pPr>
              <w:spacing w:after="120"/>
              <w:ind w:left="32"/>
              <w:rPr>
                <w:rFonts w:ascii="Arial" w:hAnsi="Arial"/>
              </w:rPr>
            </w:pPr>
            <w:r w:rsidRPr="0067787A">
              <w:rPr>
                <w:rFonts w:ascii="Arial" w:hAnsi="Arial"/>
              </w:rPr>
              <w:t>a.</w:t>
            </w:r>
            <w:r>
              <w:rPr>
                <w:rFonts w:ascii="Arial" w:hAnsi="Arial"/>
              </w:rPr>
              <w:t xml:space="preserve"> </w:t>
            </w:r>
            <w:r w:rsidRPr="0067787A">
              <w:rPr>
                <w:rFonts w:ascii="Arial" w:hAnsi="Arial"/>
              </w:rPr>
              <w:t>ist Ansprechpartnerin für Anliegen und Fragen aus der Bevölkerung und von Fachorganisationen im Zusammenhang mit dem Fuss- und Veloverkehr;</w:t>
            </w:r>
          </w:p>
          <w:p w14:paraId="1A6E3F43" w14:textId="524D42F7" w:rsidR="00E20466" w:rsidRPr="0067787A" w:rsidRDefault="00E20466" w:rsidP="007E2F2A">
            <w:pPr>
              <w:spacing w:after="120"/>
              <w:ind w:left="32"/>
              <w:rPr>
                <w:rFonts w:ascii="Arial" w:hAnsi="Arial"/>
              </w:rPr>
            </w:pPr>
            <w:r w:rsidRPr="0067787A">
              <w:rPr>
                <w:rFonts w:ascii="Arial" w:hAnsi="Arial"/>
              </w:rPr>
              <w:t>b.</w:t>
            </w:r>
            <w:r>
              <w:rPr>
                <w:rFonts w:ascii="Arial" w:hAnsi="Arial"/>
              </w:rPr>
              <w:t xml:space="preserve"> </w:t>
            </w:r>
            <w:r w:rsidRPr="0067787A">
              <w:rPr>
                <w:rFonts w:ascii="Arial" w:hAnsi="Arial"/>
              </w:rPr>
              <w:t>initiiert, unterstützt und koordiniert Projekte und Massnahmen zur Förderung des Fuss- und Veloverkehrs;</w:t>
            </w:r>
          </w:p>
          <w:p w14:paraId="127D9D72" w14:textId="7E1C3362" w:rsidR="00E20466" w:rsidRDefault="00E20466" w:rsidP="00E20466">
            <w:pPr>
              <w:spacing w:after="120"/>
              <w:ind w:left="32"/>
              <w:rPr>
                <w:rFonts w:ascii="Arial" w:hAnsi="Arial"/>
              </w:rPr>
            </w:pPr>
            <w:r w:rsidRPr="0067787A">
              <w:rPr>
                <w:rFonts w:ascii="Arial" w:hAnsi="Arial"/>
              </w:rPr>
              <w:t>c.</w:t>
            </w:r>
            <w:r>
              <w:rPr>
                <w:rFonts w:ascii="Arial" w:hAnsi="Arial"/>
              </w:rPr>
              <w:t xml:space="preserve"> </w:t>
            </w:r>
            <w:r w:rsidRPr="0067787A">
              <w:rPr>
                <w:rFonts w:ascii="Arial" w:hAnsi="Arial"/>
              </w:rPr>
              <w:t>wird bei allen für den Fuss- und Veloverkehr wesentlichen Geschäften beigezogen;</w:t>
            </w:r>
          </w:p>
          <w:p w14:paraId="62CE1C80" w14:textId="77777777" w:rsidR="00117C2A" w:rsidRDefault="00117C2A" w:rsidP="00E20466">
            <w:pPr>
              <w:spacing w:after="120"/>
              <w:ind w:left="32"/>
              <w:rPr>
                <w:rFonts w:ascii="Arial" w:hAnsi="Arial"/>
              </w:rPr>
            </w:pPr>
          </w:p>
          <w:p w14:paraId="7C93CD63" w14:textId="77777777" w:rsidR="00117C2A" w:rsidRDefault="00117C2A" w:rsidP="00E20466">
            <w:pPr>
              <w:spacing w:after="120"/>
              <w:ind w:left="32"/>
              <w:rPr>
                <w:rFonts w:ascii="Arial" w:hAnsi="Arial"/>
              </w:rPr>
            </w:pPr>
          </w:p>
          <w:p w14:paraId="2E621B5B" w14:textId="77777777" w:rsidR="00117C2A" w:rsidRDefault="00117C2A" w:rsidP="00117C2A">
            <w:pPr>
              <w:spacing w:after="120"/>
              <w:ind w:left="32"/>
              <w:rPr>
                <w:rFonts w:ascii="Arial" w:hAnsi="Arial"/>
              </w:rPr>
            </w:pPr>
          </w:p>
          <w:p w14:paraId="7B79E82C" w14:textId="77777777" w:rsidR="007E2F2A" w:rsidRPr="0067787A" w:rsidRDefault="007E2F2A" w:rsidP="00117C2A">
            <w:pPr>
              <w:spacing w:after="120"/>
              <w:ind w:left="32"/>
              <w:rPr>
                <w:rFonts w:ascii="Arial" w:hAnsi="Arial"/>
              </w:rPr>
            </w:pPr>
          </w:p>
          <w:p w14:paraId="780DE96A" w14:textId="6B5AC42C" w:rsidR="00E20466" w:rsidRDefault="00E20466" w:rsidP="00E20466">
            <w:pPr>
              <w:spacing w:after="120"/>
              <w:ind w:left="32"/>
              <w:rPr>
                <w:rFonts w:ascii="Arial" w:hAnsi="Arial"/>
              </w:rPr>
            </w:pPr>
            <w:r w:rsidRPr="0067787A">
              <w:rPr>
                <w:rFonts w:ascii="Arial" w:hAnsi="Arial"/>
              </w:rPr>
              <w:t>d.</w:t>
            </w:r>
            <w:r w:rsidR="00117C2A">
              <w:rPr>
                <w:rFonts w:ascii="Arial" w:hAnsi="Arial"/>
              </w:rPr>
              <w:t xml:space="preserve"> </w:t>
            </w:r>
            <w:r w:rsidRPr="0067787A">
              <w:rPr>
                <w:rFonts w:ascii="Arial" w:hAnsi="Arial"/>
              </w:rPr>
              <w:t>fördert mit Öffentlichkeitsarbeit das zu Fuss-Gehen und das Velofahren;</w:t>
            </w:r>
          </w:p>
          <w:p w14:paraId="3A21AF99" w14:textId="77777777" w:rsidR="00117C2A" w:rsidRPr="0067787A" w:rsidRDefault="00117C2A" w:rsidP="00E20466">
            <w:pPr>
              <w:spacing w:after="120"/>
              <w:ind w:left="32"/>
              <w:rPr>
                <w:rFonts w:ascii="Arial" w:hAnsi="Arial"/>
              </w:rPr>
            </w:pPr>
          </w:p>
          <w:p w14:paraId="48C080E4" w14:textId="1A31B8AE" w:rsidR="00E20466" w:rsidRDefault="00E20466" w:rsidP="00E20466">
            <w:pPr>
              <w:spacing w:after="120"/>
              <w:ind w:left="32"/>
              <w:rPr>
                <w:rFonts w:ascii="Arial" w:hAnsi="Arial"/>
              </w:rPr>
            </w:pPr>
            <w:r w:rsidRPr="0067787A">
              <w:rPr>
                <w:rFonts w:ascii="Arial" w:hAnsi="Arial"/>
              </w:rPr>
              <w:t>e.</w:t>
            </w:r>
            <w:r w:rsidR="00117C2A">
              <w:rPr>
                <w:rFonts w:ascii="Arial" w:hAnsi="Arial"/>
              </w:rPr>
              <w:t xml:space="preserve"> </w:t>
            </w:r>
            <w:r w:rsidRPr="0067787A">
              <w:rPr>
                <w:rFonts w:ascii="Arial" w:hAnsi="Arial"/>
              </w:rPr>
              <w:t>kann zuhanden des Gemeinderats selbständig Bericht erstatten und Empfehlungen abgeben;</w:t>
            </w:r>
          </w:p>
          <w:p w14:paraId="2EB031F0" w14:textId="77777777" w:rsidR="00117C2A" w:rsidRPr="0067787A" w:rsidRDefault="00117C2A" w:rsidP="00117C2A">
            <w:pPr>
              <w:spacing w:after="120"/>
              <w:ind w:left="32"/>
              <w:rPr>
                <w:rFonts w:ascii="Arial" w:hAnsi="Arial"/>
              </w:rPr>
            </w:pPr>
          </w:p>
          <w:p w14:paraId="1C1D8E8F" w14:textId="30432E9C" w:rsidR="00E20466" w:rsidRDefault="00E20466" w:rsidP="00E20466">
            <w:pPr>
              <w:spacing w:after="120"/>
              <w:ind w:left="32"/>
              <w:rPr>
                <w:rFonts w:ascii="Arial" w:hAnsi="Arial"/>
              </w:rPr>
            </w:pPr>
            <w:r w:rsidRPr="0067787A">
              <w:rPr>
                <w:rFonts w:ascii="Arial" w:hAnsi="Arial"/>
              </w:rPr>
              <w:lastRenderedPageBreak/>
              <w:t>f.</w:t>
            </w:r>
            <w:r w:rsidR="00117C2A">
              <w:rPr>
                <w:rFonts w:ascii="Arial" w:hAnsi="Arial"/>
              </w:rPr>
              <w:t xml:space="preserve"> </w:t>
            </w:r>
            <w:r w:rsidRPr="0067787A">
              <w:rPr>
                <w:rFonts w:ascii="Arial" w:hAnsi="Arial"/>
              </w:rPr>
              <w:t>erhebt laufend Daten zum Fuss- und Veloverkehr;</w:t>
            </w:r>
          </w:p>
          <w:p w14:paraId="6ABCCF6B" w14:textId="77777777" w:rsidR="00117C2A" w:rsidRPr="0067787A" w:rsidRDefault="00117C2A" w:rsidP="00E20466">
            <w:pPr>
              <w:spacing w:after="120"/>
              <w:ind w:left="32"/>
              <w:rPr>
                <w:rFonts w:ascii="Arial" w:hAnsi="Arial"/>
              </w:rPr>
            </w:pPr>
          </w:p>
          <w:p w14:paraId="4CC5A418" w14:textId="5B09802F" w:rsidR="0067787A" w:rsidRPr="007E2F2A" w:rsidRDefault="00E20466" w:rsidP="0067787A">
            <w:pPr>
              <w:rPr>
                <w:rFonts w:ascii="Arial" w:hAnsi="Arial"/>
              </w:rPr>
            </w:pPr>
            <w:r w:rsidRPr="0067787A">
              <w:rPr>
                <w:rFonts w:ascii="Arial" w:hAnsi="Arial"/>
              </w:rPr>
              <w:t>g.</w:t>
            </w:r>
            <w:r w:rsidR="00117C2A">
              <w:rPr>
                <w:rFonts w:ascii="Arial" w:hAnsi="Arial"/>
              </w:rPr>
              <w:t xml:space="preserve"> </w:t>
            </w:r>
            <w:r w:rsidRPr="0067787A">
              <w:rPr>
                <w:rFonts w:ascii="Arial" w:hAnsi="Arial"/>
              </w:rPr>
              <w:t>vernetzt sich mit den zuständigen Stellen der Nachbargemeinden, vertritt dort die Anliegen des städtischen Fuss- und Veloverkehrs und initiiert nach Möglichkeit gemeindeübergreifende Projekte sowie Sensibilisierungskampagnen.</w:t>
            </w:r>
          </w:p>
        </w:tc>
        <w:tc>
          <w:tcPr>
            <w:tcW w:w="4492" w:type="dxa"/>
          </w:tcPr>
          <w:p w14:paraId="5534F9D2" w14:textId="674C5C04" w:rsidR="0067787A" w:rsidRPr="0067787A" w:rsidRDefault="0067787A" w:rsidP="0067787A">
            <w:pPr>
              <w:spacing w:line="276" w:lineRule="auto"/>
              <w:rPr>
                <w:rFonts w:ascii="Arial" w:hAnsi="Arial"/>
              </w:rPr>
            </w:pPr>
            <w:r w:rsidRPr="0067787A">
              <w:rPr>
                <w:rFonts w:ascii="Arial" w:hAnsi="Arial"/>
                <w:b/>
                <w:bCs/>
              </w:rPr>
              <w:lastRenderedPageBreak/>
              <w:t>Art.</w:t>
            </w:r>
            <w:r w:rsidRPr="0067787A">
              <w:rPr>
                <w:rFonts w:ascii="Arial" w:hAnsi="Arial"/>
                <w:b/>
              </w:rPr>
              <w:t> </w:t>
            </w:r>
            <w:proofErr w:type="gramStart"/>
            <w:r w:rsidRPr="0067787A">
              <w:rPr>
                <w:rFonts w:ascii="Arial" w:hAnsi="Arial"/>
                <w:b/>
                <w:bCs/>
              </w:rPr>
              <w:t>8</w:t>
            </w:r>
            <w:r w:rsidRPr="0067787A">
              <w:rPr>
                <w:rFonts w:ascii="Arial" w:hAnsi="Arial"/>
                <w:b/>
              </w:rPr>
              <w:t>  </w:t>
            </w:r>
            <w:r w:rsidRPr="0067787A">
              <w:rPr>
                <w:rFonts w:ascii="Arial" w:hAnsi="Arial"/>
              </w:rPr>
              <w:t>[</w:t>
            </w:r>
            <w:proofErr w:type="gramEnd"/>
            <w:r w:rsidR="007E2F2A">
              <w:rPr>
                <w:rFonts w:ascii="Arial" w:hAnsi="Arial"/>
              </w:rPr>
              <w:t>Bisher</w:t>
            </w:r>
            <w:r w:rsidRPr="0067787A">
              <w:rPr>
                <w:rFonts w:ascii="Arial" w:hAnsi="Arial"/>
              </w:rPr>
              <w:t xml:space="preserve"> Artikel 6]</w:t>
            </w:r>
            <w:r w:rsidRPr="0067787A">
              <w:rPr>
                <w:rFonts w:ascii="Arial" w:hAnsi="Arial"/>
                <w:b/>
                <w:bCs/>
              </w:rPr>
              <w:t xml:space="preserve"> </w:t>
            </w:r>
            <w:r w:rsidRPr="0067787A">
              <w:rPr>
                <w:rFonts w:ascii="Arial" w:hAnsi="Arial"/>
              </w:rPr>
              <w:t>Fachstelle zur Förderung des Fuss- und Veloverkehrs</w:t>
            </w:r>
          </w:p>
          <w:p w14:paraId="6C60C39B" w14:textId="77777777" w:rsidR="0067787A" w:rsidRPr="0067787A" w:rsidRDefault="0067787A" w:rsidP="0067787A">
            <w:pPr>
              <w:spacing w:after="120"/>
              <w:rPr>
                <w:rFonts w:ascii="Arial" w:hAnsi="Arial"/>
              </w:rPr>
            </w:pPr>
            <w:r w:rsidRPr="0067787A">
              <w:rPr>
                <w:rFonts w:ascii="Arial" w:hAnsi="Arial"/>
                <w:vertAlign w:val="superscript"/>
              </w:rPr>
              <w:t>1</w:t>
            </w:r>
            <w:r w:rsidRPr="0067787A">
              <w:rPr>
                <w:rFonts w:ascii="Arial" w:hAnsi="Arial"/>
              </w:rPr>
              <w:t xml:space="preserve"> In der Stadtverwaltung besteht eine Fachstelle zur Förderung des Fuss- und Veloverkehrs. Sie handelt fachlich unabhängig.</w:t>
            </w:r>
          </w:p>
          <w:p w14:paraId="573CF4BD" w14:textId="77777777" w:rsidR="0067787A" w:rsidRPr="0067787A" w:rsidRDefault="0067787A" w:rsidP="0067787A">
            <w:pPr>
              <w:spacing w:line="276" w:lineRule="auto"/>
              <w:rPr>
                <w:rFonts w:ascii="Arial" w:hAnsi="Arial"/>
              </w:rPr>
            </w:pPr>
            <w:r w:rsidRPr="0067787A">
              <w:rPr>
                <w:rFonts w:ascii="Arial" w:hAnsi="Arial"/>
                <w:vertAlign w:val="superscript"/>
              </w:rPr>
              <w:t>2</w:t>
            </w:r>
            <w:r w:rsidRPr="0067787A">
              <w:rPr>
                <w:rFonts w:ascii="Arial" w:hAnsi="Arial"/>
              </w:rPr>
              <w:t xml:space="preserve"> Die Fachstelle</w:t>
            </w:r>
          </w:p>
          <w:p w14:paraId="5885D1FF" w14:textId="77777777" w:rsidR="0067787A" w:rsidRPr="0067787A" w:rsidRDefault="0067787A" w:rsidP="00E20466">
            <w:pPr>
              <w:spacing w:after="120" w:line="276" w:lineRule="auto"/>
              <w:ind w:left="78"/>
              <w:rPr>
                <w:rFonts w:ascii="Arial" w:hAnsi="Arial"/>
              </w:rPr>
            </w:pPr>
            <w:r w:rsidRPr="0067787A">
              <w:rPr>
                <w:rFonts w:ascii="Arial" w:hAnsi="Arial"/>
              </w:rPr>
              <w:t>a. ist Ansprechpartnerin für Anliegen und Fragen aus der Bevölkerung und von Fachorganisationen im Zusammenhang mit dem Fuss- und Veloverkehr;</w:t>
            </w:r>
          </w:p>
          <w:p w14:paraId="20D60D96" w14:textId="77777777" w:rsidR="0067787A" w:rsidRPr="0067787A" w:rsidRDefault="0067787A" w:rsidP="007E2F2A">
            <w:pPr>
              <w:spacing w:after="120" w:line="276" w:lineRule="auto"/>
              <w:ind w:left="78"/>
              <w:rPr>
                <w:rFonts w:ascii="Arial" w:hAnsi="Arial"/>
              </w:rPr>
            </w:pPr>
            <w:r w:rsidRPr="0067787A">
              <w:rPr>
                <w:rFonts w:ascii="Arial" w:hAnsi="Arial"/>
              </w:rPr>
              <w:t>b. initiiert, unterstützt und koordiniert Projekte und Massnahmen zur Förderung des Fuss- und Veloverkehrs;</w:t>
            </w:r>
          </w:p>
          <w:p w14:paraId="4ED40730" w14:textId="77777777" w:rsidR="0067787A" w:rsidRPr="0067787A" w:rsidRDefault="0067787A" w:rsidP="007E2F2A">
            <w:pPr>
              <w:spacing w:after="120" w:line="276" w:lineRule="auto"/>
              <w:ind w:left="78"/>
              <w:rPr>
                <w:rFonts w:ascii="Arial" w:hAnsi="Arial"/>
              </w:rPr>
            </w:pPr>
            <w:r w:rsidRPr="0067787A">
              <w:rPr>
                <w:rFonts w:ascii="Arial" w:hAnsi="Arial"/>
              </w:rPr>
              <w:t>c. wird bei allen für den Fuss- und Veloverkehr wesentlichen Geschäften beigezogen;</w:t>
            </w:r>
          </w:p>
          <w:p w14:paraId="37249228" w14:textId="77777777" w:rsidR="0067787A" w:rsidRPr="0067787A" w:rsidRDefault="0067787A" w:rsidP="007E2F2A">
            <w:pPr>
              <w:spacing w:after="120" w:line="276" w:lineRule="auto"/>
              <w:ind w:left="78"/>
              <w:rPr>
                <w:rFonts w:ascii="Arial" w:hAnsi="Arial"/>
              </w:rPr>
            </w:pPr>
            <w:r w:rsidRPr="0067787A">
              <w:rPr>
                <w:rFonts w:ascii="Arial" w:hAnsi="Arial"/>
                <w:b/>
                <w:bCs/>
                <w:i/>
                <w:iCs/>
              </w:rPr>
              <w:t>d. ist zuständig für die Umsetzung des Bundesgesetzes über Velowege in der Stadt Bern;</w:t>
            </w:r>
          </w:p>
          <w:p w14:paraId="1107DA95" w14:textId="05B83A50" w:rsidR="0067787A" w:rsidRPr="0067787A" w:rsidRDefault="0067787A" w:rsidP="007E2F2A">
            <w:pPr>
              <w:spacing w:after="120" w:line="276" w:lineRule="auto"/>
              <w:ind w:left="78"/>
              <w:rPr>
                <w:rFonts w:ascii="Arial" w:hAnsi="Arial"/>
              </w:rPr>
            </w:pPr>
            <w:r w:rsidRPr="0067787A">
              <w:rPr>
                <w:rFonts w:ascii="Arial" w:hAnsi="Arial"/>
              </w:rPr>
              <w:t>e.</w:t>
            </w:r>
            <w:r w:rsidRPr="0067787A">
              <w:rPr>
                <w:rFonts w:ascii="Arial" w:hAnsi="Arial"/>
                <w:b/>
                <w:bCs/>
                <w:i/>
                <w:iCs/>
              </w:rPr>
              <w:t xml:space="preserve"> </w:t>
            </w:r>
            <w:r w:rsidRPr="0067787A">
              <w:rPr>
                <w:rFonts w:ascii="Arial" w:hAnsi="Arial"/>
              </w:rPr>
              <w:t>[</w:t>
            </w:r>
            <w:r w:rsidR="007E2F2A">
              <w:rPr>
                <w:rFonts w:ascii="Arial" w:hAnsi="Arial"/>
              </w:rPr>
              <w:t>Bisher</w:t>
            </w:r>
            <w:r w:rsidRPr="0067787A">
              <w:rPr>
                <w:rFonts w:ascii="Arial" w:hAnsi="Arial"/>
              </w:rPr>
              <w:t xml:space="preserve"> Buchstabe d]</w:t>
            </w:r>
            <w:r w:rsidRPr="0067787A">
              <w:rPr>
                <w:rFonts w:ascii="Arial" w:hAnsi="Arial"/>
                <w:b/>
                <w:bCs/>
                <w:i/>
                <w:iCs/>
              </w:rPr>
              <w:t xml:space="preserve"> </w:t>
            </w:r>
            <w:r w:rsidRPr="0067787A">
              <w:rPr>
                <w:rFonts w:ascii="Arial" w:hAnsi="Arial"/>
              </w:rPr>
              <w:t>fördert mit Öffentlichkeitsarbeit das zu Fuss-Gehen und das Velofahren;</w:t>
            </w:r>
          </w:p>
          <w:p w14:paraId="755935A1" w14:textId="70624B25" w:rsidR="0067787A" w:rsidRPr="0067787A" w:rsidRDefault="0067787A" w:rsidP="007E2F2A">
            <w:pPr>
              <w:spacing w:after="120" w:line="276" w:lineRule="auto"/>
              <w:ind w:left="78"/>
              <w:rPr>
                <w:rFonts w:ascii="Arial" w:hAnsi="Arial"/>
              </w:rPr>
            </w:pPr>
            <w:r w:rsidRPr="0067787A">
              <w:rPr>
                <w:rFonts w:ascii="Arial" w:hAnsi="Arial"/>
              </w:rPr>
              <w:t>f. [</w:t>
            </w:r>
            <w:r w:rsidR="007E2F2A">
              <w:rPr>
                <w:rFonts w:ascii="Arial" w:hAnsi="Arial"/>
              </w:rPr>
              <w:t>Bisher</w:t>
            </w:r>
            <w:r w:rsidRPr="0067787A">
              <w:rPr>
                <w:rFonts w:ascii="Arial" w:hAnsi="Arial"/>
              </w:rPr>
              <w:t xml:space="preserve"> Buchstabe e]</w:t>
            </w:r>
            <w:r w:rsidRPr="0067787A">
              <w:rPr>
                <w:rFonts w:ascii="Arial" w:hAnsi="Arial"/>
                <w:b/>
                <w:bCs/>
                <w:i/>
                <w:iCs/>
              </w:rPr>
              <w:t xml:space="preserve"> </w:t>
            </w:r>
            <w:r w:rsidRPr="0067787A">
              <w:rPr>
                <w:rFonts w:ascii="Arial" w:hAnsi="Arial"/>
              </w:rPr>
              <w:t xml:space="preserve">kann zuhanden des Gemeinderats </w:t>
            </w:r>
            <w:r w:rsidRPr="0067787A">
              <w:rPr>
                <w:rFonts w:ascii="Arial" w:hAnsi="Arial"/>
                <w:strike/>
              </w:rPr>
              <w:t>selbständig Bericht erstatten</w:t>
            </w:r>
            <w:r w:rsidRPr="0067787A">
              <w:rPr>
                <w:rFonts w:ascii="Arial" w:hAnsi="Arial"/>
              </w:rPr>
              <w:t xml:space="preserve"> </w:t>
            </w:r>
            <w:r w:rsidRPr="0067787A">
              <w:rPr>
                <w:rFonts w:ascii="Arial" w:hAnsi="Arial"/>
                <w:b/>
                <w:i/>
              </w:rPr>
              <w:t>fachlich unabhängig Stellung beziehen</w:t>
            </w:r>
            <w:r w:rsidRPr="0067787A">
              <w:rPr>
                <w:rFonts w:ascii="Arial" w:hAnsi="Arial"/>
              </w:rPr>
              <w:t xml:space="preserve"> und Empfehlungen abgeben;</w:t>
            </w:r>
          </w:p>
          <w:p w14:paraId="7A6B67D5" w14:textId="402DB951" w:rsidR="0067787A" w:rsidRPr="0067787A" w:rsidRDefault="0067787A" w:rsidP="007E2F2A">
            <w:pPr>
              <w:spacing w:after="120" w:line="276" w:lineRule="auto"/>
              <w:ind w:left="78"/>
              <w:rPr>
                <w:rFonts w:ascii="Arial" w:hAnsi="Arial"/>
              </w:rPr>
            </w:pPr>
            <w:r w:rsidRPr="0067787A">
              <w:rPr>
                <w:rFonts w:ascii="Arial" w:hAnsi="Arial"/>
              </w:rPr>
              <w:lastRenderedPageBreak/>
              <w:t>g. [</w:t>
            </w:r>
            <w:r w:rsidR="007E2F2A">
              <w:rPr>
                <w:rFonts w:ascii="Arial" w:hAnsi="Arial"/>
              </w:rPr>
              <w:t>Bisher</w:t>
            </w:r>
            <w:r w:rsidRPr="0067787A">
              <w:rPr>
                <w:rFonts w:ascii="Arial" w:hAnsi="Arial"/>
              </w:rPr>
              <w:t xml:space="preserve"> Buchstabe f]</w:t>
            </w:r>
            <w:r w:rsidRPr="0067787A">
              <w:rPr>
                <w:rFonts w:ascii="Arial" w:hAnsi="Arial"/>
                <w:b/>
                <w:bCs/>
                <w:i/>
                <w:iCs/>
              </w:rPr>
              <w:t xml:space="preserve"> </w:t>
            </w:r>
            <w:r w:rsidRPr="0067787A">
              <w:rPr>
                <w:rFonts w:ascii="Arial" w:hAnsi="Arial"/>
              </w:rPr>
              <w:t>erhebt laufend Daten zum Fuss- und Veloverkehr;</w:t>
            </w:r>
          </w:p>
          <w:p w14:paraId="057B4A72" w14:textId="1AFFAE0C" w:rsidR="0067787A" w:rsidRPr="0067787A" w:rsidRDefault="0067787A" w:rsidP="007E2F2A">
            <w:pPr>
              <w:spacing w:line="276" w:lineRule="auto"/>
              <w:ind w:left="78"/>
              <w:rPr>
                <w:rFonts w:ascii="Arial" w:hAnsi="Arial"/>
                <w:b/>
                <w:bCs/>
                <w:i/>
              </w:rPr>
            </w:pPr>
            <w:r w:rsidRPr="0067787A">
              <w:rPr>
                <w:rFonts w:ascii="Arial" w:hAnsi="Arial"/>
              </w:rPr>
              <w:t>h. [</w:t>
            </w:r>
            <w:r w:rsidR="007E2F2A">
              <w:rPr>
                <w:rFonts w:ascii="Arial" w:hAnsi="Arial"/>
              </w:rPr>
              <w:t>Bisher</w:t>
            </w:r>
            <w:r w:rsidRPr="0067787A">
              <w:rPr>
                <w:rFonts w:ascii="Arial" w:hAnsi="Arial"/>
              </w:rPr>
              <w:t xml:space="preserve"> Buchstabe g]</w:t>
            </w:r>
            <w:r w:rsidRPr="0067787A">
              <w:rPr>
                <w:rFonts w:ascii="Arial" w:hAnsi="Arial"/>
                <w:b/>
                <w:bCs/>
                <w:i/>
                <w:iCs/>
              </w:rPr>
              <w:t xml:space="preserve"> </w:t>
            </w:r>
            <w:r w:rsidRPr="0067787A">
              <w:rPr>
                <w:rFonts w:ascii="Arial" w:hAnsi="Arial"/>
              </w:rPr>
              <w:t xml:space="preserve">vernetzt sich mit den zuständigen Stellen der Nachbargemeinden </w:t>
            </w:r>
            <w:r w:rsidRPr="0067787A">
              <w:rPr>
                <w:rFonts w:ascii="Arial" w:hAnsi="Arial"/>
                <w:b/>
                <w:bCs/>
                <w:i/>
                <w:iCs/>
              </w:rPr>
              <w:t>sowie anderen Städten und Gemeinden</w:t>
            </w:r>
            <w:r w:rsidRPr="0067787A">
              <w:rPr>
                <w:rFonts w:ascii="Arial" w:hAnsi="Arial"/>
              </w:rPr>
              <w:t>, vertritt dort die Anliegen des städtischen Fuss- und Veloverkehrs und initiiert nach Möglichkeit gemeindeübergreifende</w:t>
            </w:r>
            <w:r w:rsidRPr="0067787A">
              <w:rPr>
                <w:rFonts w:ascii="Arial" w:hAnsi="Arial"/>
                <w:b/>
                <w:bCs/>
                <w:i/>
                <w:iCs/>
              </w:rPr>
              <w:t xml:space="preserve"> </w:t>
            </w:r>
            <w:r w:rsidRPr="0067787A">
              <w:rPr>
                <w:rFonts w:ascii="Arial" w:hAnsi="Arial"/>
              </w:rPr>
              <w:t>Projekte sowie Sensibilisierungskampagnen.</w:t>
            </w:r>
          </w:p>
        </w:tc>
        <w:tc>
          <w:tcPr>
            <w:tcW w:w="4526" w:type="dxa"/>
          </w:tcPr>
          <w:p w14:paraId="65E3B8D3" w14:textId="77777777" w:rsidR="0067787A" w:rsidRPr="0067787A" w:rsidRDefault="0067787A" w:rsidP="0067787A">
            <w:pPr>
              <w:rPr>
                <w:rFonts w:ascii="Arial" w:hAnsi="Arial"/>
                <w:b/>
                <w:bCs/>
                <w:color w:val="D50029"/>
                <w:lang w:val="de-DE"/>
              </w:rPr>
            </w:pPr>
          </w:p>
        </w:tc>
      </w:tr>
      <w:tr w:rsidR="0067787A" w:rsidRPr="0067787A" w14:paraId="7E9E45E4"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42CC23D2" w14:textId="77777777" w:rsidR="00117C2A" w:rsidRPr="0067787A" w:rsidRDefault="00117C2A" w:rsidP="00117C2A">
            <w:pPr>
              <w:rPr>
                <w:rFonts w:ascii="Arial" w:hAnsi="Arial"/>
              </w:rPr>
            </w:pPr>
            <w:r w:rsidRPr="0067787A">
              <w:rPr>
                <w:rFonts w:ascii="Arial" w:hAnsi="Arial"/>
              </w:rPr>
              <w:t>Art. </w:t>
            </w:r>
            <w:proofErr w:type="gramStart"/>
            <w:r w:rsidRPr="0067787A">
              <w:rPr>
                <w:rFonts w:ascii="Arial" w:hAnsi="Arial"/>
              </w:rPr>
              <w:t>8  Finanzierung</w:t>
            </w:r>
            <w:proofErr w:type="gramEnd"/>
          </w:p>
          <w:p w14:paraId="2C870D8D" w14:textId="77777777" w:rsidR="00117C2A" w:rsidRDefault="00117C2A" w:rsidP="00117C2A">
            <w:pPr>
              <w:spacing w:after="120"/>
              <w:rPr>
                <w:rFonts w:ascii="Arial" w:hAnsi="Arial"/>
              </w:rPr>
            </w:pPr>
            <w:r w:rsidRPr="0067787A">
              <w:rPr>
                <w:rFonts w:ascii="Arial" w:hAnsi="Arial"/>
                <w:vertAlign w:val="superscript"/>
              </w:rPr>
              <w:t>1</w:t>
            </w:r>
            <w:r w:rsidRPr="0067787A">
              <w:rPr>
                <w:rFonts w:ascii="Arial" w:hAnsi="Arial"/>
              </w:rPr>
              <w:t xml:space="preserve"> Zur Finanzierung der Massnahmen gemäss den Artikeln 4–7 dieses Reglements werden der Erfolgsrechnung der Abteilung Verkehrsplanung bzw. der Fachstelle Förderung Fuss- und Veloverkehr jährlich 2.45 Mio. Franken zur Verfügung gestellt. Damit wird die Fachstelle für Fuss- und Veloverkehr zur Wahrnehmung ihrer Aufgaben alimentiert (Personal- und Sachkosten).</w:t>
            </w:r>
          </w:p>
          <w:p w14:paraId="541FA107" w14:textId="77777777" w:rsidR="00117C2A" w:rsidRPr="0067787A" w:rsidRDefault="00117C2A" w:rsidP="00117C2A">
            <w:pPr>
              <w:spacing w:after="120"/>
              <w:rPr>
                <w:rFonts w:ascii="Arial" w:hAnsi="Arial"/>
              </w:rPr>
            </w:pPr>
            <w:r w:rsidRPr="0067787A">
              <w:rPr>
                <w:rFonts w:ascii="Arial" w:hAnsi="Arial"/>
                <w:vertAlign w:val="superscript"/>
              </w:rPr>
              <w:t xml:space="preserve">2 </w:t>
            </w:r>
            <w:r w:rsidRPr="0067787A">
              <w:rPr>
                <w:rFonts w:ascii="Arial" w:hAnsi="Arial"/>
              </w:rPr>
              <w:t>Nicht zu den gemäss Absatz 1 finanzierten Massnahmen gehören ordentliche betriebliche und bauliche Unterhaltsarbeiten sowie aktivierbare Investitionen zugunsten des Fuss- und Veloverkehrs.</w:t>
            </w:r>
          </w:p>
          <w:p w14:paraId="5C717C55" w14:textId="77777777" w:rsidR="00117C2A" w:rsidRPr="0067787A" w:rsidRDefault="00117C2A" w:rsidP="00117C2A">
            <w:pPr>
              <w:spacing w:after="120"/>
              <w:rPr>
                <w:rFonts w:ascii="Arial" w:hAnsi="Arial"/>
              </w:rPr>
            </w:pPr>
            <w:r w:rsidRPr="0067787A">
              <w:rPr>
                <w:rFonts w:ascii="Arial" w:hAnsi="Arial"/>
                <w:vertAlign w:val="superscript"/>
              </w:rPr>
              <w:t xml:space="preserve">3 </w:t>
            </w:r>
            <w:r w:rsidRPr="0067787A">
              <w:rPr>
                <w:rFonts w:ascii="Arial" w:hAnsi="Arial"/>
              </w:rPr>
              <w:t>...</w:t>
            </w:r>
          </w:p>
          <w:p w14:paraId="08BBAD36" w14:textId="77777777" w:rsidR="00117C2A" w:rsidRPr="0067787A" w:rsidRDefault="00117C2A" w:rsidP="00117C2A">
            <w:pPr>
              <w:spacing w:after="120"/>
              <w:rPr>
                <w:rFonts w:ascii="Arial" w:hAnsi="Arial"/>
              </w:rPr>
            </w:pPr>
            <w:r w:rsidRPr="0067787A">
              <w:rPr>
                <w:rFonts w:ascii="Arial" w:hAnsi="Arial"/>
                <w:vertAlign w:val="superscript"/>
              </w:rPr>
              <w:t xml:space="preserve">4 </w:t>
            </w:r>
            <w:r w:rsidRPr="0067787A">
              <w:rPr>
                <w:rFonts w:ascii="Arial" w:hAnsi="Arial"/>
              </w:rPr>
              <w:t>Für die Verwendung der Mittel gelten die ordentlichen Finanzkompetenzen.</w:t>
            </w:r>
          </w:p>
          <w:p w14:paraId="22F0AC69" w14:textId="77777777" w:rsidR="00117C2A" w:rsidRPr="0067787A" w:rsidRDefault="00117C2A" w:rsidP="00117C2A">
            <w:pPr>
              <w:spacing w:after="120"/>
              <w:rPr>
                <w:rFonts w:ascii="Arial" w:hAnsi="Arial"/>
              </w:rPr>
            </w:pPr>
            <w:r w:rsidRPr="0067787A">
              <w:rPr>
                <w:rFonts w:ascii="Arial" w:hAnsi="Arial"/>
                <w:vertAlign w:val="superscript"/>
              </w:rPr>
              <w:t xml:space="preserve">5 </w:t>
            </w:r>
            <w:r w:rsidRPr="0067787A">
              <w:rPr>
                <w:rFonts w:ascii="Arial" w:hAnsi="Arial"/>
              </w:rPr>
              <w:t>Die jährlich nicht verwendeten Budgetmittel der Fachstelle Förderung Fuss- und Veloverkehr werden der Spezialfinanzierung gutgeschrieben.</w:t>
            </w:r>
          </w:p>
          <w:p w14:paraId="207FF7D8" w14:textId="035F2435" w:rsidR="00117C2A" w:rsidRPr="0067787A" w:rsidRDefault="00117C2A" w:rsidP="00117C2A">
            <w:pPr>
              <w:rPr>
                <w:rFonts w:ascii="Arial" w:hAnsi="Arial"/>
              </w:rPr>
            </w:pPr>
            <w:r w:rsidRPr="0067787A">
              <w:rPr>
                <w:rFonts w:ascii="Arial" w:hAnsi="Arial"/>
                <w:vertAlign w:val="superscript"/>
              </w:rPr>
              <w:lastRenderedPageBreak/>
              <w:t xml:space="preserve">6 </w:t>
            </w:r>
            <w:r w:rsidRPr="0067787A">
              <w:rPr>
                <w:rFonts w:ascii="Arial" w:hAnsi="Arial"/>
              </w:rPr>
              <w:t>Die Spezialfinanzierung wird nicht verzinst</w:t>
            </w:r>
            <w:r>
              <w:rPr>
                <w:rFonts w:ascii="Arial" w:hAnsi="Arial"/>
              </w:rPr>
              <w:t>.</w:t>
            </w:r>
          </w:p>
        </w:tc>
        <w:tc>
          <w:tcPr>
            <w:tcW w:w="4492" w:type="dxa"/>
          </w:tcPr>
          <w:p w14:paraId="6853E96A" w14:textId="0B31C72F" w:rsidR="0067787A" w:rsidRPr="0067787A" w:rsidRDefault="0067787A" w:rsidP="0067787A">
            <w:pPr>
              <w:keepNext/>
              <w:textAlignment w:val="baseline"/>
              <w:outlineLvl w:val="0"/>
              <w:rPr>
                <w:rFonts w:ascii="Arial" w:hAnsi="Arial"/>
                <w:color w:val="000000"/>
                <w:spacing w:val="0"/>
              </w:rPr>
            </w:pPr>
            <w:r w:rsidRPr="0067787A">
              <w:rPr>
                <w:rFonts w:ascii="Arial" w:hAnsi="Arial"/>
                <w:b/>
                <w:bCs/>
                <w:color w:val="000000"/>
                <w:spacing w:val="0"/>
              </w:rPr>
              <w:lastRenderedPageBreak/>
              <w:t>Art.</w:t>
            </w:r>
            <w:r w:rsidRPr="0067787A">
              <w:rPr>
                <w:rFonts w:ascii="Arial" w:hAnsi="Arial"/>
                <w:b/>
                <w:color w:val="000000"/>
                <w:spacing w:val="0"/>
              </w:rPr>
              <w:t> </w:t>
            </w:r>
            <w:proofErr w:type="gramStart"/>
            <w:r w:rsidRPr="0067787A">
              <w:rPr>
                <w:rFonts w:ascii="Arial" w:hAnsi="Arial"/>
                <w:b/>
                <w:bCs/>
                <w:color w:val="000000"/>
                <w:spacing w:val="0"/>
              </w:rPr>
              <w:t>9</w:t>
            </w:r>
            <w:r w:rsidRPr="0067787A">
              <w:rPr>
                <w:rFonts w:ascii="Arial" w:hAnsi="Arial"/>
                <w:b/>
                <w:color w:val="000000"/>
                <w:spacing w:val="0"/>
              </w:rPr>
              <w:t>  </w:t>
            </w:r>
            <w:r w:rsidRPr="0067787A">
              <w:rPr>
                <w:rFonts w:ascii="Arial" w:hAnsi="Arial"/>
                <w:color w:val="000000"/>
                <w:spacing w:val="0"/>
              </w:rPr>
              <w:t>[</w:t>
            </w:r>
            <w:proofErr w:type="gramEnd"/>
            <w:r w:rsidR="007E2F2A">
              <w:rPr>
                <w:rFonts w:ascii="Arial" w:hAnsi="Arial"/>
                <w:color w:val="000000"/>
                <w:spacing w:val="0"/>
              </w:rPr>
              <w:t>Bisher</w:t>
            </w:r>
            <w:r w:rsidRPr="0067787A">
              <w:rPr>
                <w:rFonts w:ascii="Arial" w:hAnsi="Arial"/>
                <w:color w:val="000000"/>
                <w:spacing w:val="0"/>
              </w:rPr>
              <w:t xml:space="preserve"> Artikel 8]</w:t>
            </w:r>
            <w:r w:rsidRPr="0067787A">
              <w:rPr>
                <w:rFonts w:ascii="Arial" w:hAnsi="Arial"/>
                <w:b/>
                <w:bCs/>
                <w:i/>
                <w:iCs/>
                <w:color w:val="000000"/>
                <w:spacing w:val="0"/>
              </w:rPr>
              <w:t xml:space="preserve"> </w:t>
            </w:r>
            <w:r w:rsidRPr="0067787A">
              <w:rPr>
                <w:rFonts w:ascii="Arial" w:hAnsi="Arial"/>
                <w:color w:val="000000"/>
                <w:spacing w:val="0"/>
              </w:rPr>
              <w:t>Finanzierung</w:t>
            </w:r>
          </w:p>
          <w:p w14:paraId="762E8070" w14:textId="6395AA84" w:rsidR="0067787A" w:rsidRPr="0067787A" w:rsidRDefault="0067787A" w:rsidP="0067787A">
            <w:pPr>
              <w:spacing w:after="120"/>
              <w:rPr>
                <w:rFonts w:ascii="Arial" w:hAnsi="Arial"/>
              </w:rPr>
            </w:pPr>
            <w:r w:rsidRPr="0067787A">
              <w:rPr>
                <w:rFonts w:ascii="Arial" w:hAnsi="Arial"/>
                <w:b/>
                <w:bCs/>
                <w:vertAlign w:val="superscript"/>
              </w:rPr>
              <w:t>1</w:t>
            </w:r>
            <w:r w:rsidRPr="0067787A">
              <w:rPr>
                <w:rFonts w:ascii="Arial" w:hAnsi="Arial"/>
                <w:position w:val="5"/>
              </w:rPr>
              <w:t xml:space="preserve"> </w:t>
            </w:r>
            <w:r w:rsidRPr="0067787A">
              <w:rPr>
                <w:rFonts w:ascii="Arial" w:hAnsi="Arial"/>
              </w:rPr>
              <w:t xml:space="preserve">Zur </w:t>
            </w:r>
            <w:r w:rsidRPr="0067787A">
              <w:rPr>
                <w:rFonts w:ascii="Arial" w:hAnsi="Arial"/>
                <w:strike/>
              </w:rPr>
              <w:t>Finanzierung der Massnahmen gemäss den Artikel 4-7</w:t>
            </w:r>
            <w:r w:rsidRPr="0067787A">
              <w:rPr>
                <w:rFonts w:ascii="Arial" w:hAnsi="Arial"/>
              </w:rPr>
              <w:t xml:space="preserve"> </w:t>
            </w:r>
            <w:r w:rsidRPr="0067787A">
              <w:rPr>
                <w:rFonts w:ascii="Arial" w:hAnsi="Arial"/>
                <w:b/>
                <w:i/>
              </w:rPr>
              <w:t>Umsetzung der Artikel 4–8</w:t>
            </w:r>
            <w:r w:rsidRPr="0067787A">
              <w:rPr>
                <w:rFonts w:ascii="Arial" w:hAnsi="Arial"/>
              </w:rPr>
              <w:t xml:space="preserve"> dieses Reglements werden der Erfolgsrechnung der Abteilung Verkehrsplanung bzw. der Fachstelle Förderung Fuss- und Veloverkehr jährlich </w:t>
            </w:r>
            <w:r w:rsidRPr="0067787A">
              <w:rPr>
                <w:rFonts w:ascii="Arial" w:hAnsi="Arial"/>
                <w:b/>
                <w:i/>
              </w:rPr>
              <w:t xml:space="preserve">Mittel von mindestens 2.45 Mio. Franken bis maximal 3.15 </w:t>
            </w:r>
            <w:r w:rsidRPr="0067787A">
              <w:rPr>
                <w:rFonts w:ascii="Arial" w:hAnsi="Arial"/>
                <w:strike/>
              </w:rPr>
              <w:t>2.45</w:t>
            </w:r>
            <w:r w:rsidRPr="0067787A">
              <w:rPr>
                <w:rFonts w:ascii="Arial" w:hAnsi="Arial"/>
              </w:rPr>
              <w:t xml:space="preserve"> Mio. Franken zur Verfügung gestellt. Damit wird die Fachstelle </w:t>
            </w:r>
            <w:r w:rsidR="00117C2A" w:rsidRPr="007E2F2A">
              <w:rPr>
                <w:rFonts w:ascii="Arial" w:hAnsi="Arial"/>
                <w:strike/>
              </w:rPr>
              <w:t>für Fuss- und Veloverkehr</w:t>
            </w:r>
            <w:r w:rsidR="00117C2A" w:rsidRPr="00117C2A">
              <w:rPr>
                <w:rFonts w:ascii="Arial" w:hAnsi="Arial"/>
              </w:rPr>
              <w:t xml:space="preserve"> </w:t>
            </w:r>
            <w:r w:rsidRPr="0067787A">
              <w:rPr>
                <w:rFonts w:ascii="Arial" w:hAnsi="Arial"/>
              </w:rPr>
              <w:t>zur Wahrnehmung ihrer Aufgaben alimentiert (Personal- und Sachkosten).</w:t>
            </w:r>
          </w:p>
          <w:p w14:paraId="71024F55" w14:textId="77777777" w:rsidR="0067787A" w:rsidRPr="0067787A" w:rsidRDefault="0067787A" w:rsidP="0067787A">
            <w:pPr>
              <w:spacing w:after="120"/>
              <w:rPr>
                <w:rFonts w:ascii="Arial" w:hAnsi="Arial"/>
              </w:rPr>
            </w:pPr>
            <w:r w:rsidRPr="0067787A">
              <w:rPr>
                <w:rFonts w:ascii="Arial" w:hAnsi="Arial"/>
                <w:b/>
                <w:bCs/>
                <w:vertAlign w:val="superscript"/>
              </w:rPr>
              <w:t>2</w:t>
            </w:r>
            <w:r w:rsidRPr="0067787A">
              <w:rPr>
                <w:rFonts w:ascii="Arial" w:hAnsi="Arial"/>
                <w:vertAlign w:val="superscript"/>
              </w:rPr>
              <w:t xml:space="preserve"> </w:t>
            </w:r>
            <w:r w:rsidRPr="0067787A">
              <w:rPr>
                <w:rFonts w:ascii="Arial" w:hAnsi="Arial"/>
                <w:b/>
                <w:i/>
              </w:rPr>
              <w:t>Die gemäss Absatz 1 zur Verfügung gestellten Mittel werden innerhalb dieser Bandbreite jährlich im Rahmen des Budgets festgelegt.</w:t>
            </w:r>
          </w:p>
          <w:p w14:paraId="00AA5975" w14:textId="3385A1AA" w:rsidR="0067787A" w:rsidRPr="0067787A" w:rsidRDefault="0067787A" w:rsidP="0067787A">
            <w:pPr>
              <w:spacing w:after="120" w:line="276" w:lineRule="auto"/>
              <w:rPr>
                <w:rFonts w:ascii="Arial" w:hAnsi="Arial"/>
                <w:b/>
                <w:bCs/>
                <w:i/>
                <w:iCs/>
              </w:rPr>
            </w:pPr>
            <w:r w:rsidRPr="0067787A">
              <w:rPr>
                <w:rFonts w:ascii="Arial" w:hAnsi="Arial"/>
                <w:b/>
                <w:bCs/>
                <w:vertAlign w:val="superscript"/>
              </w:rPr>
              <w:t>3</w:t>
            </w:r>
            <w:r w:rsidRPr="0067787A">
              <w:rPr>
                <w:rFonts w:ascii="Arial" w:hAnsi="Arial"/>
                <w:position w:val="5"/>
              </w:rPr>
              <w:t xml:space="preserve"> </w:t>
            </w:r>
            <w:r w:rsidRPr="0067787A">
              <w:rPr>
                <w:rFonts w:ascii="Arial" w:hAnsi="Arial"/>
              </w:rPr>
              <w:t>[</w:t>
            </w:r>
            <w:r w:rsidR="007E2F2A">
              <w:rPr>
                <w:rFonts w:ascii="Arial" w:hAnsi="Arial"/>
              </w:rPr>
              <w:t>Bisher</w:t>
            </w:r>
            <w:r w:rsidRPr="0067787A">
              <w:rPr>
                <w:rFonts w:ascii="Arial" w:hAnsi="Arial"/>
              </w:rPr>
              <w:t xml:space="preserve"> Absatz 2]</w:t>
            </w:r>
            <w:r w:rsidRPr="0067787A">
              <w:rPr>
                <w:rFonts w:ascii="Arial" w:hAnsi="Arial"/>
                <w:b/>
                <w:bCs/>
                <w:i/>
                <w:iCs/>
              </w:rPr>
              <w:t xml:space="preserve"> </w:t>
            </w:r>
            <w:r w:rsidRPr="0067787A">
              <w:rPr>
                <w:rFonts w:ascii="Arial" w:hAnsi="Arial"/>
              </w:rPr>
              <w:t xml:space="preserve">Nicht zu den gemäss Absatz 1 finanzierten Massnahmen gehören ordentliche betriebliche und bauliche Unterhaltsarbeiten sowie aktivierbare Investitionen zugunsten des Fuss- und Veloverkehrs. </w:t>
            </w:r>
            <w:r w:rsidRPr="0067787A">
              <w:rPr>
                <w:rFonts w:ascii="Arial" w:hAnsi="Arial"/>
                <w:b/>
                <w:bCs/>
                <w:i/>
                <w:iCs/>
              </w:rPr>
              <w:t xml:space="preserve">In der Anfangsphase innovativer Infrastrukturen für den Fuss- und Veloverkehr kann eine zeitlich </w:t>
            </w:r>
            <w:r w:rsidRPr="0067787A">
              <w:rPr>
                <w:rFonts w:ascii="Arial" w:hAnsi="Arial"/>
                <w:b/>
                <w:bCs/>
                <w:i/>
                <w:iCs/>
              </w:rPr>
              <w:lastRenderedPageBreak/>
              <w:t>begrenzte Mitfinanzierung überdurchschnittlicher Unterhalts- und Betriebskosten gewährt werden.</w:t>
            </w:r>
          </w:p>
          <w:p w14:paraId="22368E6F" w14:textId="77777777" w:rsidR="0067787A" w:rsidRPr="0067787A" w:rsidRDefault="0067787A" w:rsidP="0067787A">
            <w:pPr>
              <w:spacing w:after="120" w:line="276" w:lineRule="auto"/>
              <w:rPr>
                <w:rFonts w:ascii="Arial" w:hAnsi="Arial"/>
                <w:b/>
                <w:bCs/>
                <w:i/>
                <w:iCs/>
              </w:rPr>
            </w:pPr>
            <w:r w:rsidRPr="0067787A">
              <w:rPr>
                <w:rFonts w:ascii="Arial" w:hAnsi="Arial"/>
                <w:vertAlign w:val="superscript"/>
              </w:rPr>
              <w:t xml:space="preserve">4 </w:t>
            </w:r>
            <w:r w:rsidRPr="0067787A">
              <w:rPr>
                <w:rFonts w:ascii="Arial" w:hAnsi="Arial"/>
              </w:rPr>
              <w:t>Für die Verwendung der Mittel gelten die ordentlichen Finanzkompetenzen.</w:t>
            </w:r>
          </w:p>
          <w:p w14:paraId="22030341" w14:textId="77777777" w:rsidR="0067787A" w:rsidRPr="0067787A" w:rsidRDefault="0067787A" w:rsidP="0067787A">
            <w:pPr>
              <w:spacing w:after="120" w:line="276" w:lineRule="auto"/>
              <w:rPr>
                <w:rFonts w:ascii="Arial" w:hAnsi="Arial"/>
                <w:b/>
                <w:bCs/>
                <w:i/>
                <w:iCs/>
              </w:rPr>
            </w:pPr>
            <w:r w:rsidRPr="0067787A">
              <w:rPr>
                <w:rFonts w:ascii="Arial" w:hAnsi="Arial"/>
                <w:vertAlign w:val="superscript"/>
              </w:rPr>
              <w:t>5</w:t>
            </w:r>
            <w:r w:rsidRPr="0067787A">
              <w:rPr>
                <w:rFonts w:ascii="Arial" w:hAnsi="Arial"/>
                <w:position w:val="5"/>
              </w:rPr>
              <w:t xml:space="preserve"> </w:t>
            </w:r>
            <w:r w:rsidRPr="0067787A">
              <w:rPr>
                <w:rFonts w:ascii="Arial" w:hAnsi="Arial"/>
              </w:rPr>
              <w:t>Die jährlich nicht verwendeten Budgetmittel der Fachstelle Förderung Fuss- und Veloverkehr werden der Spezialfinanzierung gutgeschrieben.</w:t>
            </w:r>
          </w:p>
          <w:p w14:paraId="68A0AC2A" w14:textId="77777777" w:rsidR="0067787A" w:rsidRPr="0067787A" w:rsidRDefault="0067787A" w:rsidP="0067787A">
            <w:pPr>
              <w:spacing w:after="120" w:line="276" w:lineRule="auto"/>
              <w:rPr>
                <w:rFonts w:ascii="Arial" w:hAnsi="Arial"/>
                <w:b/>
                <w:bCs/>
                <w:i/>
                <w:iCs/>
              </w:rPr>
            </w:pPr>
            <w:r w:rsidRPr="0067787A">
              <w:rPr>
                <w:rFonts w:ascii="Arial" w:hAnsi="Arial"/>
                <w:vertAlign w:val="superscript"/>
              </w:rPr>
              <w:t>6</w:t>
            </w:r>
            <w:r w:rsidRPr="0067787A">
              <w:rPr>
                <w:rFonts w:ascii="Arial" w:hAnsi="Arial"/>
                <w:b/>
                <w:bCs/>
                <w:i/>
                <w:iCs/>
              </w:rPr>
              <w:t>Jährlich nicht ausreichende Budgetmittel werden durch Entnahmen aus der Spezialfinanzierung gedeckt.</w:t>
            </w:r>
          </w:p>
          <w:p w14:paraId="76F9BDC1" w14:textId="77777777" w:rsidR="0067787A" w:rsidRPr="0067787A" w:rsidRDefault="0067787A" w:rsidP="0067787A">
            <w:pPr>
              <w:spacing w:line="276" w:lineRule="auto"/>
              <w:rPr>
                <w:rFonts w:ascii="Arial" w:hAnsi="Arial"/>
              </w:rPr>
            </w:pPr>
            <w:r w:rsidRPr="0067787A">
              <w:rPr>
                <w:rFonts w:ascii="Arial" w:hAnsi="Arial"/>
                <w:vertAlign w:val="superscript"/>
              </w:rPr>
              <w:t xml:space="preserve">7 </w:t>
            </w:r>
            <w:r w:rsidRPr="0067787A">
              <w:rPr>
                <w:rFonts w:ascii="Arial" w:hAnsi="Arial"/>
              </w:rPr>
              <w:t>[Vorher Absatz 6]</w:t>
            </w:r>
            <w:r w:rsidRPr="0067787A">
              <w:rPr>
                <w:rFonts w:ascii="Arial" w:hAnsi="Arial"/>
                <w:b/>
                <w:bCs/>
                <w:i/>
                <w:iCs/>
              </w:rPr>
              <w:t xml:space="preserve"> </w:t>
            </w:r>
            <w:r w:rsidRPr="0067787A">
              <w:rPr>
                <w:rFonts w:ascii="Arial" w:hAnsi="Arial"/>
              </w:rPr>
              <w:t>Die Spezialfinanzierung wird nicht verzinst.</w:t>
            </w:r>
          </w:p>
        </w:tc>
        <w:tc>
          <w:tcPr>
            <w:tcW w:w="4526" w:type="dxa"/>
          </w:tcPr>
          <w:p w14:paraId="65F18C3F" w14:textId="77777777" w:rsidR="0067787A" w:rsidRPr="0067787A" w:rsidRDefault="0067787A" w:rsidP="0067787A">
            <w:pPr>
              <w:rPr>
                <w:rFonts w:ascii="Arial" w:hAnsi="Arial"/>
                <w:b/>
                <w:bCs/>
                <w:color w:val="D50029"/>
                <w:lang w:val="de-DE"/>
              </w:rPr>
            </w:pPr>
          </w:p>
        </w:tc>
      </w:tr>
      <w:tr w:rsidR="0067787A" w:rsidRPr="0067787A" w14:paraId="67318FD5" w14:textId="77777777" w:rsidTr="007C5CBB">
        <w:trPr>
          <w:trHeight w:val="489"/>
        </w:trPr>
        <w:tc>
          <w:tcPr>
            <w:tcW w:w="4493" w:type="dxa"/>
          </w:tcPr>
          <w:p w14:paraId="18EC4972" w14:textId="77777777" w:rsidR="0067787A" w:rsidRPr="0032742E" w:rsidRDefault="0067787A" w:rsidP="0067787A">
            <w:pPr>
              <w:rPr>
                <w:rFonts w:ascii="Arial" w:hAnsi="Arial"/>
                <w:bCs/>
              </w:rPr>
            </w:pPr>
            <w:r w:rsidRPr="0032742E">
              <w:rPr>
                <w:rFonts w:ascii="Arial" w:hAnsi="Arial"/>
                <w:bCs/>
              </w:rPr>
              <w:t>3. Abschnitt: Übergangs- und Schlussbestimmungen</w:t>
            </w:r>
          </w:p>
        </w:tc>
        <w:tc>
          <w:tcPr>
            <w:tcW w:w="4492" w:type="dxa"/>
          </w:tcPr>
          <w:p w14:paraId="3BCA5994" w14:textId="77777777" w:rsidR="0067787A" w:rsidRPr="0067787A" w:rsidRDefault="0067787A" w:rsidP="0067787A">
            <w:pPr>
              <w:keepNext/>
              <w:textAlignment w:val="baseline"/>
              <w:outlineLvl w:val="0"/>
              <w:rPr>
                <w:rFonts w:ascii="Arial" w:hAnsi="Arial"/>
                <w:color w:val="000000"/>
                <w:spacing w:val="0"/>
              </w:rPr>
            </w:pPr>
          </w:p>
        </w:tc>
        <w:tc>
          <w:tcPr>
            <w:tcW w:w="4526" w:type="dxa"/>
          </w:tcPr>
          <w:p w14:paraId="5CDB6153" w14:textId="77777777" w:rsidR="0067787A" w:rsidRPr="0067787A" w:rsidRDefault="0067787A" w:rsidP="0067787A">
            <w:pPr>
              <w:rPr>
                <w:rFonts w:ascii="Arial" w:hAnsi="Arial"/>
                <w:b/>
                <w:bCs/>
                <w:color w:val="D50029"/>
                <w:lang w:val="de-DE"/>
              </w:rPr>
            </w:pPr>
          </w:p>
        </w:tc>
      </w:tr>
      <w:tr w:rsidR="0067787A" w:rsidRPr="0067787A" w14:paraId="3470E35F"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4608602B" w14:textId="77777777" w:rsidR="006D7B13" w:rsidRPr="0032742E" w:rsidRDefault="006D7B13" w:rsidP="006D7B13">
            <w:pPr>
              <w:rPr>
                <w:rFonts w:ascii="Arial" w:hAnsi="Arial"/>
              </w:rPr>
            </w:pPr>
            <w:r w:rsidRPr="0032742E">
              <w:rPr>
                <w:rFonts w:ascii="Arial" w:hAnsi="Arial"/>
              </w:rPr>
              <w:t>Art. </w:t>
            </w:r>
            <w:proofErr w:type="gramStart"/>
            <w:r w:rsidRPr="0032742E">
              <w:rPr>
                <w:rFonts w:ascii="Arial" w:hAnsi="Arial"/>
              </w:rPr>
              <w:t>11  Befristung</w:t>
            </w:r>
            <w:proofErr w:type="gramEnd"/>
          </w:p>
          <w:p w14:paraId="23036364" w14:textId="77777777" w:rsidR="006D7B13" w:rsidRDefault="006D7B13" w:rsidP="006D7B13">
            <w:pPr>
              <w:rPr>
                <w:rFonts w:ascii="Arial" w:hAnsi="Arial"/>
              </w:rPr>
            </w:pPr>
            <w:r w:rsidRPr="0032742E">
              <w:rPr>
                <w:rFonts w:ascii="Arial" w:hAnsi="Arial"/>
              </w:rPr>
              <w:t>Der Gemeinderat prüft alle 5 Jahre, ob Artikel 8 revidiert werden soll. Er stellt dem Stadtrat Antrag.</w:t>
            </w:r>
          </w:p>
          <w:p w14:paraId="6E57DF66" w14:textId="7FFA0851" w:rsidR="0067787A" w:rsidRPr="0032742E" w:rsidRDefault="0067787A" w:rsidP="0067787A">
            <w:pPr>
              <w:rPr>
                <w:rFonts w:ascii="Arial" w:hAnsi="Arial"/>
              </w:rPr>
            </w:pPr>
          </w:p>
        </w:tc>
        <w:tc>
          <w:tcPr>
            <w:tcW w:w="4492" w:type="dxa"/>
          </w:tcPr>
          <w:p w14:paraId="3C224690" w14:textId="77777777" w:rsidR="0067787A" w:rsidRPr="0067787A" w:rsidRDefault="0067787A" w:rsidP="0067787A">
            <w:pPr>
              <w:spacing w:line="276" w:lineRule="auto"/>
              <w:rPr>
                <w:rFonts w:ascii="Arial" w:hAnsi="Arial"/>
                <w:i/>
                <w:iCs/>
              </w:rPr>
            </w:pPr>
            <w:r w:rsidRPr="0067787A">
              <w:rPr>
                <w:rFonts w:ascii="Arial" w:hAnsi="Arial"/>
                <w:b/>
                <w:bCs/>
                <w:i/>
                <w:iCs/>
              </w:rPr>
              <w:t>Art. </w:t>
            </w:r>
            <w:proofErr w:type="gramStart"/>
            <w:r w:rsidRPr="0067787A">
              <w:rPr>
                <w:rFonts w:ascii="Arial" w:hAnsi="Arial"/>
                <w:b/>
                <w:bCs/>
                <w:i/>
                <w:iCs/>
              </w:rPr>
              <w:t>10</w:t>
            </w:r>
            <w:r w:rsidRPr="0067787A">
              <w:rPr>
                <w:rFonts w:ascii="Arial" w:hAnsi="Arial"/>
              </w:rPr>
              <w:t>  [</w:t>
            </w:r>
            <w:proofErr w:type="gramEnd"/>
            <w:r w:rsidRPr="0067787A">
              <w:rPr>
                <w:rFonts w:ascii="Arial" w:hAnsi="Arial"/>
              </w:rPr>
              <w:t>Bisher Artikel 11]</w:t>
            </w:r>
            <w:r w:rsidRPr="0067787A">
              <w:rPr>
                <w:rFonts w:ascii="Arial" w:hAnsi="Arial"/>
                <w:i/>
                <w:iCs/>
              </w:rPr>
              <w:t xml:space="preserve"> </w:t>
            </w:r>
            <w:r w:rsidRPr="0067787A">
              <w:rPr>
                <w:rFonts w:ascii="Arial" w:hAnsi="Arial"/>
                <w:b/>
                <w:bCs/>
                <w:strike/>
              </w:rPr>
              <w:t xml:space="preserve">Befristung </w:t>
            </w:r>
            <w:r w:rsidRPr="0067787A">
              <w:rPr>
                <w:rFonts w:ascii="Arial" w:hAnsi="Arial"/>
                <w:b/>
                <w:bCs/>
                <w:i/>
                <w:iCs/>
              </w:rPr>
              <w:t>Überprüfung</w:t>
            </w:r>
          </w:p>
          <w:p w14:paraId="09F9DB8E" w14:textId="77777777" w:rsidR="0067787A" w:rsidRPr="0067787A" w:rsidRDefault="0067787A" w:rsidP="0067787A">
            <w:pPr>
              <w:spacing w:line="276" w:lineRule="auto"/>
              <w:rPr>
                <w:rFonts w:ascii="Arial" w:hAnsi="Arial"/>
              </w:rPr>
            </w:pPr>
            <w:r w:rsidRPr="0067787A">
              <w:rPr>
                <w:rFonts w:ascii="Arial" w:hAnsi="Arial"/>
              </w:rPr>
              <w:t xml:space="preserve">Der Gemeinderat prüft </w:t>
            </w:r>
            <w:r w:rsidRPr="0067787A">
              <w:rPr>
                <w:rFonts w:ascii="Arial" w:hAnsi="Arial"/>
                <w:strike/>
              </w:rPr>
              <w:t>alle 5 Jahre</w:t>
            </w:r>
            <w:r w:rsidRPr="0067787A">
              <w:rPr>
                <w:rFonts w:ascii="Arial" w:hAnsi="Arial"/>
                <w:b/>
                <w:bCs/>
                <w:i/>
                <w:iCs/>
              </w:rPr>
              <w:t xml:space="preserve"> im Rahmen der Berichterstattung gemäss</w:t>
            </w:r>
            <w:r w:rsidRPr="0067787A">
              <w:rPr>
                <w:rFonts w:ascii="Arial" w:hAnsi="Arial"/>
                <w:i/>
                <w:iCs/>
              </w:rPr>
              <w:t xml:space="preserve"> </w:t>
            </w:r>
            <w:r w:rsidRPr="0067787A">
              <w:rPr>
                <w:rFonts w:ascii="Arial" w:hAnsi="Arial"/>
                <w:b/>
                <w:bCs/>
                <w:i/>
                <w:iCs/>
              </w:rPr>
              <w:t>Artikel</w:t>
            </w:r>
            <w:r w:rsidRPr="0067787A">
              <w:rPr>
                <w:rFonts w:ascii="Arial" w:hAnsi="Arial"/>
                <w:i/>
                <w:iCs/>
              </w:rPr>
              <w:t xml:space="preserve"> </w:t>
            </w:r>
            <w:r w:rsidRPr="0067787A">
              <w:rPr>
                <w:rFonts w:ascii="Arial" w:hAnsi="Arial"/>
                <w:b/>
                <w:bCs/>
                <w:i/>
                <w:iCs/>
              </w:rPr>
              <w:t>7</w:t>
            </w:r>
            <w:r w:rsidRPr="0067787A">
              <w:rPr>
                <w:rFonts w:ascii="Arial" w:hAnsi="Arial"/>
              </w:rPr>
              <w:t>, ob Artikel</w:t>
            </w:r>
            <w:r w:rsidRPr="0067787A">
              <w:rPr>
                <w:rFonts w:ascii="Arial" w:hAnsi="Arial"/>
                <w:strike/>
              </w:rPr>
              <w:t xml:space="preserve"> 8 </w:t>
            </w:r>
            <w:r w:rsidRPr="0067787A">
              <w:rPr>
                <w:rFonts w:ascii="Arial" w:hAnsi="Arial"/>
                <w:b/>
                <w:bCs/>
                <w:i/>
                <w:iCs/>
              </w:rPr>
              <w:t xml:space="preserve">9 </w:t>
            </w:r>
            <w:r w:rsidRPr="0067787A">
              <w:rPr>
                <w:rFonts w:ascii="Arial" w:hAnsi="Arial"/>
              </w:rPr>
              <w:t>revidiert werden soll. Er stellt dem Stadtrat Antrag.</w:t>
            </w:r>
          </w:p>
        </w:tc>
        <w:tc>
          <w:tcPr>
            <w:tcW w:w="4526" w:type="dxa"/>
          </w:tcPr>
          <w:p w14:paraId="516896E0" w14:textId="77777777" w:rsidR="0067787A" w:rsidRPr="0067787A" w:rsidRDefault="0067787A" w:rsidP="0067787A">
            <w:pPr>
              <w:rPr>
                <w:rFonts w:ascii="Arial" w:hAnsi="Arial"/>
                <w:bCs/>
                <w:color w:val="D50029"/>
                <w:lang w:val="de-DE"/>
              </w:rPr>
            </w:pPr>
          </w:p>
        </w:tc>
      </w:tr>
      <w:tr w:rsidR="0067787A" w:rsidRPr="0067787A" w14:paraId="43B636D2" w14:textId="77777777" w:rsidTr="007C5CBB">
        <w:trPr>
          <w:trHeight w:val="489"/>
        </w:trPr>
        <w:tc>
          <w:tcPr>
            <w:tcW w:w="4493" w:type="dxa"/>
          </w:tcPr>
          <w:p w14:paraId="69CF7EBD" w14:textId="77777777" w:rsidR="0067787A" w:rsidRPr="0032742E" w:rsidRDefault="0067787A" w:rsidP="0067787A">
            <w:pPr>
              <w:rPr>
                <w:rFonts w:ascii="Arial" w:hAnsi="Arial"/>
              </w:rPr>
            </w:pPr>
          </w:p>
        </w:tc>
        <w:tc>
          <w:tcPr>
            <w:tcW w:w="4492" w:type="dxa"/>
          </w:tcPr>
          <w:p w14:paraId="583E0096" w14:textId="77777777" w:rsidR="0067787A" w:rsidRPr="0067787A" w:rsidRDefault="0067787A" w:rsidP="0067787A">
            <w:pPr>
              <w:keepNext/>
              <w:textAlignment w:val="baseline"/>
              <w:outlineLvl w:val="0"/>
              <w:rPr>
                <w:rFonts w:ascii="Arial" w:hAnsi="Arial"/>
                <w:color w:val="000000"/>
                <w:spacing w:val="0"/>
              </w:rPr>
            </w:pPr>
            <w:r w:rsidRPr="0067787A">
              <w:rPr>
                <w:rFonts w:ascii="Arial" w:hAnsi="Arial"/>
                <w:b/>
                <w:bCs/>
                <w:i/>
                <w:color w:val="000000"/>
                <w:spacing w:val="0"/>
              </w:rPr>
              <w:t>4.</w:t>
            </w:r>
            <w:r w:rsidRPr="0067787A">
              <w:rPr>
                <w:rFonts w:ascii="Arial" w:hAnsi="Arial"/>
                <w:bCs/>
                <w:i/>
                <w:color w:val="000000"/>
                <w:spacing w:val="0"/>
              </w:rPr>
              <w:t xml:space="preserve"> </w:t>
            </w:r>
            <w:r w:rsidRPr="0067787A">
              <w:rPr>
                <w:rFonts w:ascii="Arial" w:hAnsi="Arial"/>
                <w:b/>
                <w:bCs/>
                <w:i/>
                <w:color w:val="000000"/>
                <w:spacing w:val="0"/>
              </w:rPr>
              <w:t>Abschnitt:</w:t>
            </w:r>
            <w:r w:rsidRPr="0067787A">
              <w:rPr>
                <w:rFonts w:ascii="Arial" w:hAnsi="Arial"/>
                <w:b/>
                <w:bCs/>
                <w:color w:val="000000"/>
                <w:spacing w:val="0"/>
              </w:rPr>
              <w:t xml:space="preserve"> </w:t>
            </w:r>
            <w:r w:rsidRPr="0067787A">
              <w:rPr>
                <w:rFonts w:ascii="Arial" w:hAnsi="Arial"/>
                <w:color w:val="000000"/>
                <w:spacing w:val="0"/>
              </w:rPr>
              <w:t>[Bisher 3. Abschnitt]</w:t>
            </w:r>
            <w:r w:rsidRPr="0067787A">
              <w:rPr>
                <w:rFonts w:ascii="Arial" w:hAnsi="Arial"/>
                <w:b/>
                <w:bCs/>
                <w:i/>
                <w:iCs/>
                <w:color w:val="000000"/>
                <w:spacing w:val="0"/>
              </w:rPr>
              <w:t xml:space="preserve"> Übergangs- und Schlussbestimmungen</w:t>
            </w:r>
          </w:p>
        </w:tc>
        <w:tc>
          <w:tcPr>
            <w:tcW w:w="4526" w:type="dxa"/>
          </w:tcPr>
          <w:p w14:paraId="5DA951DB" w14:textId="77777777" w:rsidR="0067787A" w:rsidRPr="0067787A" w:rsidRDefault="0067787A" w:rsidP="0067787A">
            <w:pPr>
              <w:rPr>
                <w:rFonts w:ascii="Arial" w:hAnsi="Arial"/>
                <w:bCs/>
                <w:color w:val="D50029"/>
                <w:lang w:val="de-DE"/>
              </w:rPr>
            </w:pPr>
          </w:p>
        </w:tc>
      </w:tr>
      <w:tr w:rsidR="0067787A" w:rsidRPr="0067787A" w14:paraId="645508EA"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0596F293" w14:textId="0EF90254" w:rsidR="0067787A" w:rsidRPr="0032742E" w:rsidRDefault="0067787A" w:rsidP="0067787A">
            <w:pPr>
              <w:rPr>
                <w:rFonts w:ascii="Arial" w:hAnsi="Arial"/>
              </w:rPr>
            </w:pPr>
          </w:p>
        </w:tc>
        <w:tc>
          <w:tcPr>
            <w:tcW w:w="4492" w:type="dxa"/>
          </w:tcPr>
          <w:p w14:paraId="0AE497EB" w14:textId="77777777" w:rsidR="0067787A" w:rsidRPr="0067787A" w:rsidRDefault="0067787A" w:rsidP="0067787A">
            <w:pPr>
              <w:spacing w:line="276" w:lineRule="auto"/>
              <w:rPr>
                <w:rFonts w:ascii="Arial" w:hAnsi="Arial"/>
                <w:b/>
                <w:bCs/>
                <w:i/>
                <w:iCs/>
              </w:rPr>
            </w:pPr>
            <w:r w:rsidRPr="0067787A">
              <w:rPr>
                <w:rFonts w:ascii="Arial" w:hAnsi="Arial"/>
                <w:b/>
                <w:bCs/>
                <w:i/>
                <w:iCs/>
              </w:rPr>
              <w:t>Art. </w:t>
            </w:r>
            <w:proofErr w:type="gramStart"/>
            <w:r w:rsidRPr="0067787A">
              <w:rPr>
                <w:rFonts w:ascii="Arial" w:hAnsi="Arial"/>
                <w:b/>
                <w:bCs/>
                <w:i/>
                <w:iCs/>
              </w:rPr>
              <w:t>11  Aufhebung</w:t>
            </w:r>
            <w:proofErr w:type="gramEnd"/>
            <w:r w:rsidRPr="0067787A">
              <w:rPr>
                <w:rFonts w:ascii="Arial" w:hAnsi="Arial"/>
                <w:b/>
                <w:bCs/>
                <w:i/>
                <w:iCs/>
              </w:rPr>
              <w:t xml:space="preserve"> bisherigen Rechts</w:t>
            </w:r>
          </w:p>
          <w:p w14:paraId="7EA4D3C8" w14:textId="77777777" w:rsidR="0067787A" w:rsidRPr="0067787A" w:rsidRDefault="0067787A" w:rsidP="0067787A">
            <w:pPr>
              <w:spacing w:line="276" w:lineRule="auto"/>
              <w:rPr>
                <w:rFonts w:ascii="Arial" w:hAnsi="Arial"/>
                <w:iCs/>
              </w:rPr>
            </w:pPr>
            <w:r w:rsidRPr="0067787A">
              <w:rPr>
                <w:rFonts w:ascii="Arial" w:hAnsi="Arial"/>
                <w:b/>
                <w:bCs/>
                <w:i/>
                <w:iCs/>
                <w:spacing w:val="0"/>
              </w:rPr>
              <w:t>Das Reglement vom 13. Juni 1999 über die Förderung des Fuss- und Veloverkehrs wird aufgehoben.</w:t>
            </w:r>
          </w:p>
        </w:tc>
        <w:tc>
          <w:tcPr>
            <w:tcW w:w="4526" w:type="dxa"/>
          </w:tcPr>
          <w:p w14:paraId="145D8F74" w14:textId="77777777" w:rsidR="0067787A" w:rsidRPr="0067787A" w:rsidRDefault="0067787A" w:rsidP="0067787A">
            <w:pPr>
              <w:rPr>
                <w:rFonts w:ascii="Arial" w:hAnsi="Arial"/>
                <w:bCs/>
                <w:color w:val="D50029"/>
                <w:lang w:val="de-DE"/>
              </w:rPr>
            </w:pPr>
          </w:p>
        </w:tc>
      </w:tr>
      <w:tr w:rsidR="0067787A" w:rsidRPr="0067787A" w14:paraId="5D8A404B" w14:textId="77777777" w:rsidTr="007C5CBB">
        <w:trPr>
          <w:trHeight w:val="489"/>
        </w:trPr>
        <w:tc>
          <w:tcPr>
            <w:tcW w:w="4493" w:type="dxa"/>
          </w:tcPr>
          <w:p w14:paraId="62727CB1" w14:textId="77777777" w:rsidR="006D7B13" w:rsidRPr="0032742E" w:rsidRDefault="006D7B13" w:rsidP="006D7B13">
            <w:pPr>
              <w:rPr>
                <w:rFonts w:ascii="Arial" w:hAnsi="Arial"/>
              </w:rPr>
            </w:pPr>
            <w:r w:rsidRPr="0032742E">
              <w:rPr>
                <w:rFonts w:ascii="Arial" w:hAnsi="Arial"/>
              </w:rPr>
              <w:t>Art. </w:t>
            </w:r>
            <w:proofErr w:type="gramStart"/>
            <w:r w:rsidRPr="0032742E">
              <w:rPr>
                <w:rFonts w:ascii="Arial" w:hAnsi="Arial"/>
              </w:rPr>
              <w:t>10  Inkrafttreten</w:t>
            </w:r>
            <w:proofErr w:type="gramEnd"/>
          </w:p>
          <w:p w14:paraId="345CA8E5" w14:textId="1BA5148B" w:rsidR="006D7B13" w:rsidRDefault="006D7B13" w:rsidP="006D7B13">
            <w:pPr>
              <w:rPr>
                <w:rFonts w:ascii="Arial" w:hAnsi="Arial"/>
              </w:rPr>
            </w:pPr>
            <w:r w:rsidRPr="0032742E">
              <w:rPr>
                <w:rFonts w:ascii="Arial" w:hAnsi="Arial"/>
              </w:rPr>
              <w:t>Der Gemeinderat setzt dieses Reglement nach Annahme in der Volksabstimmung in Kraft.</w:t>
            </w:r>
          </w:p>
          <w:p w14:paraId="20F09E7E" w14:textId="4A049ADE" w:rsidR="0067787A" w:rsidRPr="0032742E" w:rsidRDefault="0067787A" w:rsidP="0067787A">
            <w:pPr>
              <w:rPr>
                <w:rFonts w:ascii="Arial" w:hAnsi="Arial"/>
              </w:rPr>
            </w:pPr>
          </w:p>
        </w:tc>
        <w:tc>
          <w:tcPr>
            <w:tcW w:w="4492" w:type="dxa"/>
          </w:tcPr>
          <w:p w14:paraId="49FD177F" w14:textId="77777777" w:rsidR="0067787A" w:rsidRPr="0067787A" w:rsidRDefault="0067787A" w:rsidP="0067787A">
            <w:pPr>
              <w:spacing w:line="276" w:lineRule="auto"/>
              <w:rPr>
                <w:rFonts w:ascii="Arial" w:hAnsi="Arial"/>
                <w:bCs/>
                <w:i/>
              </w:rPr>
            </w:pPr>
            <w:r w:rsidRPr="007E2F2A">
              <w:rPr>
                <w:rFonts w:ascii="Arial" w:hAnsi="Arial"/>
              </w:rPr>
              <w:t>Art. </w:t>
            </w:r>
            <w:proofErr w:type="gramStart"/>
            <w:r w:rsidRPr="007E2F2A">
              <w:rPr>
                <w:rFonts w:ascii="Arial" w:hAnsi="Arial"/>
              </w:rPr>
              <w:t>12</w:t>
            </w:r>
            <w:r w:rsidRPr="0067787A">
              <w:rPr>
                <w:rFonts w:ascii="Arial" w:hAnsi="Arial"/>
              </w:rPr>
              <w:t>  [</w:t>
            </w:r>
            <w:proofErr w:type="gramEnd"/>
            <w:r w:rsidRPr="0067787A">
              <w:rPr>
                <w:rFonts w:ascii="Arial" w:hAnsi="Arial"/>
              </w:rPr>
              <w:t>Bisher Art. 10]</w:t>
            </w:r>
            <w:r w:rsidRPr="0067787A">
              <w:rPr>
                <w:rFonts w:ascii="Arial" w:hAnsi="Arial"/>
                <w:bCs/>
                <w:i/>
              </w:rPr>
              <w:t xml:space="preserve"> Inkrafttreten</w:t>
            </w:r>
          </w:p>
          <w:p w14:paraId="0D7B472B" w14:textId="77777777" w:rsidR="0067787A" w:rsidRPr="0067787A" w:rsidRDefault="0067787A" w:rsidP="0067787A">
            <w:pPr>
              <w:spacing w:line="276" w:lineRule="auto"/>
              <w:rPr>
                <w:rFonts w:ascii="Arial" w:hAnsi="Arial"/>
                <w:i/>
              </w:rPr>
            </w:pPr>
            <w:r w:rsidRPr="0067787A">
              <w:rPr>
                <w:rFonts w:ascii="Arial" w:hAnsi="Arial"/>
              </w:rPr>
              <w:t>Der Gemeinderat</w:t>
            </w:r>
            <w:r w:rsidRPr="0067787A">
              <w:rPr>
                <w:rFonts w:ascii="Arial" w:hAnsi="Arial"/>
                <w:bCs/>
                <w:i/>
              </w:rPr>
              <w:t xml:space="preserve"> </w:t>
            </w:r>
            <w:r w:rsidRPr="0067787A">
              <w:rPr>
                <w:rFonts w:ascii="Arial" w:hAnsi="Arial"/>
                <w:strike/>
              </w:rPr>
              <w:t>setzt dieses Reglement nach Annahme in der Volksabstimmung in Kraft</w:t>
            </w:r>
            <w:r w:rsidRPr="0067787A">
              <w:rPr>
                <w:rFonts w:ascii="Arial" w:hAnsi="Arial"/>
                <w:spacing w:val="0"/>
              </w:rPr>
              <w:t xml:space="preserve"> </w:t>
            </w:r>
            <w:r w:rsidRPr="0067787A">
              <w:rPr>
                <w:rFonts w:ascii="Arial" w:hAnsi="Arial"/>
                <w:b/>
                <w:i/>
                <w:spacing w:val="0"/>
              </w:rPr>
              <w:t>bestimmt das Inkrafttreten</w:t>
            </w:r>
            <w:r w:rsidRPr="0067787A">
              <w:rPr>
                <w:rFonts w:ascii="Arial" w:hAnsi="Arial"/>
                <w:b/>
                <w:i/>
              </w:rPr>
              <w:t>.</w:t>
            </w:r>
          </w:p>
        </w:tc>
        <w:tc>
          <w:tcPr>
            <w:tcW w:w="4526" w:type="dxa"/>
          </w:tcPr>
          <w:p w14:paraId="4D6602E7" w14:textId="77777777" w:rsidR="0067787A" w:rsidRPr="0067787A" w:rsidRDefault="0067787A" w:rsidP="0067787A">
            <w:pPr>
              <w:rPr>
                <w:rFonts w:ascii="Arial" w:hAnsi="Arial"/>
                <w:color w:val="D50029"/>
                <w:lang w:val="de-DE"/>
              </w:rPr>
            </w:pPr>
          </w:p>
        </w:tc>
      </w:tr>
      <w:tr w:rsidR="006D7B13" w:rsidRPr="0067787A" w14:paraId="320BABF2" w14:textId="77777777" w:rsidTr="007C5CBB">
        <w:trPr>
          <w:cnfStyle w:val="000000100000" w:firstRow="0" w:lastRow="0" w:firstColumn="0" w:lastColumn="0" w:oddVBand="0" w:evenVBand="0" w:oddHBand="1" w:evenHBand="0" w:firstRowFirstColumn="0" w:firstRowLastColumn="0" w:lastRowFirstColumn="0" w:lastRowLastColumn="0"/>
          <w:trHeight w:val="489"/>
        </w:trPr>
        <w:tc>
          <w:tcPr>
            <w:tcW w:w="4493" w:type="dxa"/>
          </w:tcPr>
          <w:p w14:paraId="47073FD1" w14:textId="77777777" w:rsidR="006D7B13" w:rsidRPr="0032742E" w:rsidRDefault="006D7B13" w:rsidP="006D7B13">
            <w:pPr>
              <w:rPr>
                <w:rFonts w:ascii="Arial" w:hAnsi="Arial"/>
              </w:rPr>
            </w:pPr>
            <w:r w:rsidRPr="0032742E">
              <w:rPr>
                <w:rFonts w:ascii="Arial" w:hAnsi="Arial"/>
              </w:rPr>
              <w:lastRenderedPageBreak/>
              <w:t>Art. </w:t>
            </w:r>
            <w:proofErr w:type="gramStart"/>
            <w:r w:rsidRPr="0032742E">
              <w:rPr>
                <w:rFonts w:ascii="Arial" w:hAnsi="Arial"/>
              </w:rPr>
              <w:t>12  Ausführungsbestimmungen</w:t>
            </w:r>
            <w:proofErr w:type="gramEnd"/>
          </w:p>
          <w:p w14:paraId="64095B73" w14:textId="2DE50F47" w:rsidR="006D7B13" w:rsidRPr="0032742E" w:rsidRDefault="006D7B13" w:rsidP="006D7B13">
            <w:pPr>
              <w:rPr>
                <w:rFonts w:ascii="Arial" w:hAnsi="Arial"/>
              </w:rPr>
            </w:pPr>
            <w:r w:rsidRPr="0032742E">
              <w:rPr>
                <w:rFonts w:ascii="Arial" w:hAnsi="Arial"/>
              </w:rPr>
              <w:t>Soweit nötig erlässt der Gemeinderat Ausführungsbestimmungen</w:t>
            </w:r>
            <w:r>
              <w:rPr>
                <w:rFonts w:ascii="Arial" w:hAnsi="Arial"/>
              </w:rPr>
              <w:t>.</w:t>
            </w:r>
          </w:p>
        </w:tc>
        <w:tc>
          <w:tcPr>
            <w:tcW w:w="4492" w:type="dxa"/>
          </w:tcPr>
          <w:p w14:paraId="5606254A" w14:textId="77777777" w:rsidR="006D7B13" w:rsidRPr="006D7B13" w:rsidRDefault="006D7B13" w:rsidP="0067787A">
            <w:pPr>
              <w:spacing w:line="276" w:lineRule="auto"/>
              <w:rPr>
                <w:rFonts w:ascii="Arial" w:hAnsi="Arial"/>
              </w:rPr>
            </w:pPr>
          </w:p>
        </w:tc>
        <w:tc>
          <w:tcPr>
            <w:tcW w:w="4526" w:type="dxa"/>
          </w:tcPr>
          <w:p w14:paraId="44D171E8" w14:textId="77777777" w:rsidR="006D7B13" w:rsidRPr="0067787A" w:rsidRDefault="006D7B13" w:rsidP="0067787A">
            <w:pPr>
              <w:rPr>
                <w:rFonts w:ascii="Arial" w:hAnsi="Arial"/>
                <w:color w:val="D50029"/>
                <w:lang w:val="de-DE"/>
              </w:rPr>
            </w:pPr>
          </w:p>
        </w:tc>
      </w:tr>
    </w:tbl>
    <w:p w14:paraId="33E82FD1" w14:textId="3D40DAF3" w:rsidR="00AE5DDD" w:rsidRPr="00AE5DDD" w:rsidRDefault="00AE5DDD" w:rsidP="0032742E">
      <w:pPr>
        <w:pStyle w:val="berschrift3"/>
      </w:pPr>
      <w:r w:rsidRPr="00AE5DDD">
        <w:t xml:space="preserve">Traktandum </w:t>
      </w:r>
      <w:bookmarkStart w:id="1" w:name="MetaTool_Script3"/>
      <w:r w:rsidR="00187B52">
        <w:t>9</w:t>
      </w:r>
      <w:r w:rsidRPr="00AE5DDD">
        <w:t>: Motion Fraktion GB/JA! (Devrim Abbasoglu-Akturan, GB) - übernommen durch Katharina Gallizzi (GB): PEQ: die Energie-Strategie für die zukünftigen Areale in Bern</w:t>
      </w:r>
      <w:r>
        <w:t xml:space="preserve">; </w:t>
      </w:r>
      <w:proofErr w:type="gramStart"/>
      <w:r>
        <w:t>Abschreibung</w:t>
      </w:r>
      <w:proofErr w:type="gramEnd"/>
      <w:r>
        <w:t xml:space="preserve"> Punkt 2</w:t>
      </w:r>
      <w:r w:rsidRPr="00AE5DDD">
        <w:t xml:space="preserve"> (2019.SR.000041)</w:t>
      </w:r>
      <w:bookmarkEnd w:id="1"/>
    </w:p>
    <w:tbl>
      <w:tblPr>
        <w:tblStyle w:val="Tabellenraster"/>
        <w:tblW w:w="5000" w:type="pct"/>
        <w:tblLook w:val="04A0" w:firstRow="1" w:lastRow="0" w:firstColumn="1" w:lastColumn="0" w:noHBand="0" w:noVBand="1"/>
      </w:tblPr>
      <w:tblGrid>
        <w:gridCol w:w="570"/>
        <w:gridCol w:w="2259"/>
        <w:gridCol w:w="5245"/>
        <w:gridCol w:w="5437"/>
      </w:tblGrid>
      <w:tr w:rsidR="00AE5DDD" w:rsidRPr="00AE5DDD" w14:paraId="666FB0FB" w14:textId="77777777" w:rsidTr="007C5CBB">
        <w:trPr>
          <w:tblHeader/>
        </w:trPr>
        <w:tc>
          <w:tcPr>
            <w:tcW w:w="211" w:type="pct"/>
            <w:tcBorders>
              <w:top w:val="single" w:sz="4" w:space="0" w:color="auto"/>
              <w:left w:val="single" w:sz="4" w:space="0" w:color="auto"/>
              <w:bottom w:val="single" w:sz="4" w:space="0" w:color="auto"/>
              <w:right w:val="single" w:sz="4" w:space="0" w:color="auto"/>
            </w:tcBorders>
            <w:hideMark/>
          </w:tcPr>
          <w:p w14:paraId="6D7F35B2" w14:textId="77777777" w:rsidR="00AE5DDD" w:rsidRPr="0032742E" w:rsidRDefault="00AE5DDD" w:rsidP="00AE5DDD">
            <w:pPr>
              <w:spacing w:line="280" w:lineRule="atLeast"/>
              <w:rPr>
                <w:rStyle w:val="Fett"/>
              </w:rPr>
            </w:pPr>
            <w:r w:rsidRPr="0032742E">
              <w:rPr>
                <w:rStyle w:val="Fett"/>
              </w:rPr>
              <w:t>Nr.</w:t>
            </w:r>
          </w:p>
        </w:tc>
        <w:tc>
          <w:tcPr>
            <w:tcW w:w="836" w:type="pct"/>
            <w:tcBorders>
              <w:top w:val="single" w:sz="4" w:space="0" w:color="auto"/>
              <w:left w:val="single" w:sz="4" w:space="0" w:color="auto"/>
              <w:bottom w:val="single" w:sz="4" w:space="0" w:color="auto"/>
              <w:right w:val="single" w:sz="4" w:space="0" w:color="auto"/>
            </w:tcBorders>
            <w:hideMark/>
          </w:tcPr>
          <w:p w14:paraId="443BE686" w14:textId="77777777" w:rsidR="00AE5DDD" w:rsidRPr="0032742E" w:rsidRDefault="00AE5DDD" w:rsidP="00AE5DDD">
            <w:pPr>
              <w:spacing w:line="280" w:lineRule="atLeast"/>
              <w:rPr>
                <w:rStyle w:val="Fett"/>
              </w:rPr>
            </w:pPr>
            <w:r w:rsidRPr="0032742E">
              <w:rPr>
                <w:rStyle w:val="Fett"/>
              </w:rPr>
              <w:t>Antragstellende</w:t>
            </w:r>
          </w:p>
        </w:tc>
        <w:tc>
          <w:tcPr>
            <w:tcW w:w="1941" w:type="pct"/>
            <w:tcBorders>
              <w:top w:val="single" w:sz="4" w:space="0" w:color="auto"/>
              <w:left w:val="single" w:sz="4" w:space="0" w:color="auto"/>
              <w:bottom w:val="single" w:sz="4" w:space="0" w:color="auto"/>
              <w:right w:val="single" w:sz="4" w:space="0" w:color="auto"/>
            </w:tcBorders>
          </w:tcPr>
          <w:p w14:paraId="49077C12" w14:textId="77777777" w:rsidR="00AE5DDD" w:rsidRPr="0032742E" w:rsidRDefault="00AE5DDD" w:rsidP="00AE5DDD">
            <w:pPr>
              <w:spacing w:line="280" w:lineRule="atLeast"/>
              <w:rPr>
                <w:rStyle w:val="Fett"/>
              </w:rPr>
            </w:pPr>
            <w:r w:rsidRPr="0032742E">
              <w:rPr>
                <w:rStyle w:val="Fett"/>
              </w:rPr>
              <w:t>Antrag</w:t>
            </w:r>
          </w:p>
          <w:p w14:paraId="3F2F8CC4" w14:textId="77777777" w:rsidR="00AE5DDD" w:rsidRPr="0032742E" w:rsidRDefault="00AE5DDD" w:rsidP="00AE5DDD">
            <w:pPr>
              <w:spacing w:line="280" w:lineRule="atLeast"/>
              <w:rPr>
                <w:rStyle w:val="Fett"/>
              </w:rPr>
            </w:pPr>
          </w:p>
        </w:tc>
        <w:tc>
          <w:tcPr>
            <w:tcW w:w="2012" w:type="pct"/>
            <w:tcBorders>
              <w:top w:val="single" w:sz="4" w:space="0" w:color="auto"/>
              <w:left w:val="single" w:sz="4" w:space="0" w:color="auto"/>
              <w:bottom w:val="single" w:sz="4" w:space="0" w:color="auto"/>
              <w:right w:val="single" w:sz="4" w:space="0" w:color="auto"/>
            </w:tcBorders>
            <w:hideMark/>
          </w:tcPr>
          <w:p w14:paraId="1E3806F5" w14:textId="77777777" w:rsidR="00AE5DDD" w:rsidRPr="0032742E" w:rsidRDefault="00AE5DDD" w:rsidP="00AE5DDD">
            <w:pPr>
              <w:spacing w:line="280" w:lineRule="atLeast"/>
              <w:rPr>
                <w:rStyle w:val="Fett"/>
              </w:rPr>
            </w:pPr>
            <w:r w:rsidRPr="0032742E">
              <w:rPr>
                <w:rStyle w:val="Fett"/>
              </w:rPr>
              <w:t>Begründung</w:t>
            </w:r>
          </w:p>
        </w:tc>
      </w:tr>
      <w:tr w:rsidR="00AE5DDD" w:rsidRPr="00AE5DDD" w14:paraId="7FDFE947" w14:textId="77777777" w:rsidTr="007C5CBB">
        <w:tc>
          <w:tcPr>
            <w:tcW w:w="211" w:type="pct"/>
            <w:tcBorders>
              <w:top w:val="single" w:sz="4" w:space="0" w:color="auto"/>
              <w:left w:val="single" w:sz="4" w:space="0" w:color="auto"/>
              <w:bottom w:val="single" w:sz="4" w:space="0" w:color="auto"/>
              <w:right w:val="single" w:sz="4" w:space="0" w:color="auto"/>
            </w:tcBorders>
          </w:tcPr>
          <w:p w14:paraId="65E56E10" w14:textId="77777777" w:rsidR="00AE5DDD" w:rsidRPr="00AE5DDD" w:rsidRDefault="00AE5DDD" w:rsidP="00AE5DDD">
            <w:pPr>
              <w:numPr>
                <w:ilvl w:val="0"/>
                <w:numId w:val="19"/>
              </w:numPr>
              <w:spacing w:line="280" w:lineRule="atLeast"/>
            </w:pPr>
          </w:p>
        </w:tc>
        <w:tc>
          <w:tcPr>
            <w:tcW w:w="836" w:type="pct"/>
            <w:tcBorders>
              <w:top w:val="single" w:sz="4" w:space="0" w:color="auto"/>
              <w:left w:val="single" w:sz="4" w:space="0" w:color="auto"/>
              <w:bottom w:val="single" w:sz="4" w:space="0" w:color="auto"/>
              <w:right w:val="single" w:sz="4" w:space="0" w:color="auto"/>
            </w:tcBorders>
          </w:tcPr>
          <w:p w14:paraId="2DBC56B2" w14:textId="77777777" w:rsidR="00AE5DDD" w:rsidRPr="00AE5DDD" w:rsidRDefault="00AE5DDD" w:rsidP="00AE5DDD">
            <w:pPr>
              <w:spacing w:line="280" w:lineRule="atLeast"/>
            </w:pPr>
            <w:r w:rsidRPr="00AE5DDD">
              <w:t>PVS</w:t>
            </w:r>
          </w:p>
        </w:tc>
        <w:tc>
          <w:tcPr>
            <w:tcW w:w="1941" w:type="pct"/>
            <w:tcBorders>
              <w:top w:val="single" w:sz="4" w:space="0" w:color="auto"/>
              <w:left w:val="single" w:sz="4" w:space="0" w:color="auto"/>
              <w:bottom w:val="single" w:sz="4" w:space="0" w:color="auto"/>
              <w:right w:val="single" w:sz="4" w:space="0" w:color="auto"/>
            </w:tcBorders>
          </w:tcPr>
          <w:p w14:paraId="2D56C04F" w14:textId="30C3D4E3" w:rsidR="00AE5DDD" w:rsidRPr="00AE5DDD" w:rsidRDefault="00AE5DDD" w:rsidP="00AE5DDD">
            <w:pPr>
              <w:spacing w:line="280" w:lineRule="atLeast"/>
            </w:pPr>
            <w:r w:rsidRPr="00AE5DDD">
              <w:t>Die Frist zur Erfüllung von Punkt 2 der erheblich erklärten Motion soll bis am 31. Dezember 2026 verlängert werden.</w:t>
            </w:r>
          </w:p>
        </w:tc>
        <w:tc>
          <w:tcPr>
            <w:tcW w:w="2012" w:type="pct"/>
            <w:tcBorders>
              <w:top w:val="single" w:sz="4" w:space="0" w:color="auto"/>
              <w:left w:val="single" w:sz="4" w:space="0" w:color="auto"/>
              <w:bottom w:val="single" w:sz="4" w:space="0" w:color="auto"/>
              <w:right w:val="single" w:sz="4" w:space="0" w:color="auto"/>
            </w:tcBorders>
          </w:tcPr>
          <w:p w14:paraId="741C61C6" w14:textId="77777777" w:rsidR="00AE5DDD" w:rsidRPr="00AE5DDD" w:rsidRDefault="00AE5DDD" w:rsidP="00AE5DDD">
            <w:pPr>
              <w:spacing w:line="280" w:lineRule="atLeast"/>
            </w:pPr>
          </w:p>
        </w:tc>
      </w:tr>
    </w:tbl>
    <w:p w14:paraId="5F0155B3" w14:textId="77777777" w:rsidR="00AE39BE" w:rsidRDefault="00AE39BE" w:rsidP="000048B8"/>
    <w:sectPr w:rsidR="00AE39BE" w:rsidSect="009017A7">
      <w:headerReference w:type="default" r:id="rId8"/>
      <w:footerReference w:type="default" r:id="rId9"/>
      <w:headerReference w:type="first" r:id="rId10"/>
      <w:footerReference w:type="first" r:id="rId11"/>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B363" w14:textId="77777777" w:rsidR="00AE39BE" w:rsidRDefault="00AE39BE">
      <w:pPr>
        <w:spacing w:line="240" w:lineRule="auto"/>
      </w:pPr>
      <w:r>
        <w:separator/>
      </w:r>
    </w:p>
  </w:endnote>
  <w:endnote w:type="continuationSeparator" w:id="0">
    <w:p w14:paraId="5C767963" w14:textId="77777777" w:rsidR="00AE39BE" w:rsidRDefault="00AE3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8F58" w14:textId="77777777" w:rsidR="00AE39BE" w:rsidRPr="004402BA" w:rsidRDefault="00AE39BE" w:rsidP="004402BA">
    <w:pPr>
      <w:jc w:val="right"/>
    </w:pPr>
    <w:r>
      <w:tab/>
    </w:r>
    <w:r w:rsidRPr="004402BA">
      <w:fldChar w:fldCharType="begin"/>
    </w:r>
    <w:r w:rsidRPr="004402BA">
      <w:instrText>PAGE   \* MERGEFORMAT</w:instrText>
    </w:r>
    <w:r w:rsidRPr="004402BA">
      <w:fldChar w:fldCharType="separate"/>
    </w:r>
    <w:r w:rsidRPr="004402BA">
      <w:rPr>
        <w:noProof/>
        <w:lang w:val="de-DE"/>
      </w:rPr>
      <w:t>2</w:t>
    </w:r>
    <w:r w:rsidRPr="004402B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7CA9" w14:textId="77777777" w:rsidR="00AE39BE" w:rsidRDefault="00AE39BE" w:rsidP="00BA7686">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6835" w14:textId="77777777" w:rsidR="00AE39BE" w:rsidRDefault="00AE39BE">
      <w:pPr>
        <w:spacing w:line="240" w:lineRule="auto"/>
      </w:pPr>
      <w:r>
        <w:separator/>
      </w:r>
    </w:p>
  </w:footnote>
  <w:footnote w:type="continuationSeparator" w:id="0">
    <w:p w14:paraId="2EA9AC17" w14:textId="77777777" w:rsidR="00AE39BE" w:rsidRDefault="00AE39BE">
      <w:pPr>
        <w:spacing w:line="240" w:lineRule="auto"/>
      </w:pPr>
      <w:r>
        <w:continuationSeparator/>
      </w:r>
    </w:p>
  </w:footnote>
  <w:footnote w:id="1">
    <w:p w14:paraId="3B7A8BBA" w14:textId="77777777" w:rsidR="0067787A" w:rsidRPr="00616BA3" w:rsidRDefault="0067787A" w:rsidP="0067787A">
      <w:pPr>
        <w:pStyle w:val="Funotentext"/>
        <w:ind w:left="284" w:hanging="284"/>
        <w:rPr>
          <w:lang w:val="de-DE"/>
        </w:rPr>
      </w:pPr>
      <w:r>
        <w:rPr>
          <w:rStyle w:val="Funotenzeichen"/>
        </w:rPr>
        <w:footnoteRef/>
      </w:r>
      <w:r>
        <w:t xml:space="preserve"> </w:t>
      </w:r>
      <w:r>
        <w:tab/>
      </w:r>
      <w:bookmarkStart w:id="0" w:name="_Hlk220653181"/>
      <w:r w:rsidRPr="00921B0D">
        <w:rPr>
          <w:b/>
          <w:bCs/>
        </w:rPr>
        <w:t>Begründung</w:t>
      </w:r>
      <w:r>
        <w:rPr>
          <w:b/>
          <w:bCs/>
        </w:rPr>
        <w:t xml:space="preserve">: </w:t>
      </w:r>
      <w:bookmarkEnd w:id="0"/>
      <w:r w:rsidRPr="00125338">
        <w:t>Neben Zielen zum Anteil von Fuss und Veloverkehr, sind messbare Ziele zur Verbesserung der Verkehrssicherheit von velofahrenden und zu Fuss gehenden Personen zu definieren. Jede verunfallte Person ist eine zu viel. Die Stadt hat den positiven Trend bei den Anzahl Velounfälle und zu Fuss Verunfallten der letzten Jahre weiter zu fördern.</w:t>
      </w:r>
    </w:p>
  </w:footnote>
  <w:footnote w:id="2">
    <w:p w14:paraId="674F31AA" w14:textId="77777777" w:rsidR="0067787A" w:rsidRPr="00967D06" w:rsidRDefault="0067787A" w:rsidP="0067787A">
      <w:pPr>
        <w:pStyle w:val="Funotentext"/>
        <w:ind w:left="284" w:hanging="284"/>
        <w:rPr>
          <w:lang w:val="de-DE"/>
        </w:rPr>
      </w:pPr>
      <w:r>
        <w:rPr>
          <w:rStyle w:val="Funotenzeichen"/>
        </w:rPr>
        <w:footnoteRef/>
      </w:r>
      <w:r>
        <w:t xml:space="preserve"> </w:t>
      </w:r>
      <w:r>
        <w:tab/>
      </w:r>
      <w:r w:rsidRPr="00967D06">
        <w:rPr>
          <w:b/>
          <w:bCs/>
        </w:rPr>
        <w:t>Begründung:</w:t>
      </w:r>
      <w:r>
        <w:rPr>
          <w:lang w:val="de-DE"/>
        </w:rPr>
        <w:t xml:space="preserve"> </w:t>
      </w:r>
      <w:r w:rsidRPr="00967D06">
        <w:rPr>
          <w:lang w:val="de-DE"/>
        </w:rPr>
        <w:t>Damit die Ziele des Reglements erreicht werden, und die zusätzlichen Massnahmen umgesetzt werden können, sind gegebenenfalls zusätzliche finanzielle Mittel nötig. Diese müssen eingestellt werden, damit es nicht zu Verzögerungen kommt und die Berichterstattung zu einem Lippenbekenntnis verkommt.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3817" w14:textId="77777777" w:rsidR="00AE39BE" w:rsidRDefault="00AE39BE" w:rsidP="009017A7">
    <w:pPr>
      <w:pStyle w:val="Kopfzeile"/>
    </w:pPr>
  </w:p>
  <w:p w14:paraId="324EBE1F" w14:textId="77777777" w:rsidR="00AE39BE" w:rsidRPr="009017A7" w:rsidRDefault="00AE39BE" w:rsidP="009017A7">
    <w:pPr>
      <w:pStyle w:val="Kopfzeile"/>
    </w:pPr>
  </w:p>
  <w:p w14:paraId="11E07718" w14:textId="77777777" w:rsidR="00AE39BE" w:rsidRDefault="00AE39BE" w:rsidP="005539FA">
    <w:pPr>
      <w:pStyle w:val="Kopfzeile"/>
    </w:pPr>
  </w:p>
  <w:p w14:paraId="6B45804C" w14:textId="77777777" w:rsidR="00AE39BE" w:rsidRDefault="00AE39BE" w:rsidP="005539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sdtPr>
    <w:sdtEndPr/>
    <w:sdtContent>
      <w:sdt>
        <w:sdtPr>
          <w:id w:val="-1347543907"/>
        </w:sdtPr>
        <w:sdtEndPr/>
        <w:sdtContent>
          <w:p w14:paraId="577C3A5A" w14:textId="77777777" w:rsidR="00AE39BE" w:rsidRDefault="00AE39BE" w:rsidP="005850A6">
            <w:pPr>
              <w:pStyle w:val="Kopfzeile"/>
              <w:ind w:left="-2156"/>
            </w:pPr>
            <w:r>
              <w:rPr>
                <w:noProof/>
                <w:snapToGrid/>
                <w:lang w:eastAsia="de-CH"/>
              </w:rPr>
              <w:drawing>
                <wp:anchor distT="0" distB="0" distL="114300" distR="114300" simplePos="0" relativeHeight="251658240" behindDoc="0" locked="1" layoutInCell="1" allowOverlap="1" wp14:anchorId="611EE632" wp14:editId="7972035F">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023AE14A">
      <w:start w:val="1"/>
      <w:numFmt w:val="decimal"/>
      <w:lvlText w:val="%1."/>
      <w:lvlJc w:val="left"/>
      <w:pPr>
        <w:ind w:left="360" w:hanging="360"/>
      </w:pPr>
      <w:rPr>
        <w:rFonts w:hint="default"/>
      </w:rPr>
    </w:lvl>
    <w:lvl w:ilvl="1" w:tplc="6262B9AC" w:tentative="1">
      <w:start w:val="1"/>
      <w:numFmt w:val="lowerLetter"/>
      <w:lvlText w:val="%2."/>
      <w:lvlJc w:val="left"/>
      <w:pPr>
        <w:ind w:left="1080" w:hanging="360"/>
      </w:pPr>
    </w:lvl>
    <w:lvl w:ilvl="2" w:tplc="8EF4C664" w:tentative="1">
      <w:start w:val="1"/>
      <w:numFmt w:val="lowerRoman"/>
      <w:lvlText w:val="%3."/>
      <w:lvlJc w:val="right"/>
      <w:pPr>
        <w:ind w:left="1800" w:hanging="180"/>
      </w:pPr>
    </w:lvl>
    <w:lvl w:ilvl="3" w:tplc="7FA45332" w:tentative="1">
      <w:start w:val="1"/>
      <w:numFmt w:val="decimal"/>
      <w:lvlText w:val="%4."/>
      <w:lvlJc w:val="left"/>
      <w:pPr>
        <w:ind w:left="2520" w:hanging="360"/>
      </w:pPr>
    </w:lvl>
    <w:lvl w:ilvl="4" w:tplc="13060ACC" w:tentative="1">
      <w:start w:val="1"/>
      <w:numFmt w:val="lowerLetter"/>
      <w:lvlText w:val="%5."/>
      <w:lvlJc w:val="left"/>
      <w:pPr>
        <w:ind w:left="3240" w:hanging="360"/>
      </w:pPr>
    </w:lvl>
    <w:lvl w:ilvl="5" w:tplc="AE7ECDEE" w:tentative="1">
      <w:start w:val="1"/>
      <w:numFmt w:val="lowerRoman"/>
      <w:lvlText w:val="%6."/>
      <w:lvlJc w:val="right"/>
      <w:pPr>
        <w:ind w:left="3960" w:hanging="180"/>
      </w:pPr>
    </w:lvl>
    <w:lvl w:ilvl="6" w:tplc="B266A1FE" w:tentative="1">
      <w:start w:val="1"/>
      <w:numFmt w:val="decimal"/>
      <w:lvlText w:val="%7."/>
      <w:lvlJc w:val="left"/>
      <w:pPr>
        <w:ind w:left="4680" w:hanging="360"/>
      </w:pPr>
    </w:lvl>
    <w:lvl w:ilvl="7" w:tplc="0E506C42" w:tentative="1">
      <w:start w:val="1"/>
      <w:numFmt w:val="lowerLetter"/>
      <w:lvlText w:val="%8."/>
      <w:lvlJc w:val="left"/>
      <w:pPr>
        <w:ind w:left="5400" w:hanging="360"/>
      </w:pPr>
    </w:lvl>
    <w:lvl w:ilvl="8" w:tplc="B23A0D5E" w:tentative="1">
      <w:start w:val="1"/>
      <w:numFmt w:val="lowerRoman"/>
      <w:lvlText w:val="%9."/>
      <w:lvlJc w:val="right"/>
      <w:pPr>
        <w:ind w:left="6120" w:hanging="180"/>
      </w:pPr>
    </w:lvl>
  </w:abstractNum>
  <w:abstractNum w:abstractNumId="2"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3" w15:restartNumberingAfterBreak="0">
    <w:nsid w:val="2287431C"/>
    <w:multiLevelType w:val="hybridMultilevel"/>
    <w:tmpl w:val="9AD6717A"/>
    <w:lvl w:ilvl="0" w:tplc="0068F60E">
      <w:start w:val="1"/>
      <w:numFmt w:val="decimal"/>
      <w:lvlText w:val="%1."/>
      <w:lvlJc w:val="left"/>
      <w:pPr>
        <w:ind w:left="360" w:hanging="360"/>
      </w:pPr>
      <w:rPr>
        <w:rFonts w:hint="default"/>
      </w:rPr>
    </w:lvl>
    <w:lvl w:ilvl="1" w:tplc="2C7859F2" w:tentative="1">
      <w:start w:val="1"/>
      <w:numFmt w:val="lowerLetter"/>
      <w:lvlText w:val="%2."/>
      <w:lvlJc w:val="left"/>
      <w:pPr>
        <w:ind w:left="1080" w:hanging="360"/>
      </w:pPr>
    </w:lvl>
    <w:lvl w:ilvl="2" w:tplc="25EC5AC8" w:tentative="1">
      <w:start w:val="1"/>
      <w:numFmt w:val="lowerRoman"/>
      <w:lvlText w:val="%3."/>
      <w:lvlJc w:val="right"/>
      <w:pPr>
        <w:ind w:left="1800" w:hanging="180"/>
      </w:pPr>
    </w:lvl>
    <w:lvl w:ilvl="3" w:tplc="20A009E4" w:tentative="1">
      <w:start w:val="1"/>
      <w:numFmt w:val="decimal"/>
      <w:lvlText w:val="%4."/>
      <w:lvlJc w:val="left"/>
      <w:pPr>
        <w:ind w:left="2520" w:hanging="360"/>
      </w:pPr>
    </w:lvl>
    <w:lvl w:ilvl="4" w:tplc="B3A8A254" w:tentative="1">
      <w:start w:val="1"/>
      <w:numFmt w:val="lowerLetter"/>
      <w:lvlText w:val="%5."/>
      <w:lvlJc w:val="left"/>
      <w:pPr>
        <w:ind w:left="3240" w:hanging="360"/>
      </w:pPr>
    </w:lvl>
    <w:lvl w:ilvl="5" w:tplc="12024F02" w:tentative="1">
      <w:start w:val="1"/>
      <w:numFmt w:val="lowerRoman"/>
      <w:lvlText w:val="%6."/>
      <w:lvlJc w:val="right"/>
      <w:pPr>
        <w:ind w:left="3960" w:hanging="180"/>
      </w:pPr>
    </w:lvl>
    <w:lvl w:ilvl="6" w:tplc="800CABA6" w:tentative="1">
      <w:start w:val="1"/>
      <w:numFmt w:val="decimal"/>
      <w:lvlText w:val="%7."/>
      <w:lvlJc w:val="left"/>
      <w:pPr>
        <w:ind w:left="4680" w:hanging="360"/>
      </w:pPr>
    </w:lvl>
    <w:lvl w:ilvl="7" w:tplc="770ED232" w:tentative="1">
      <w:start w:val="1"/>
      <w:numFmt w:val="lowerLetter"/>
      <w:lvlText w:val="%8."/>
      <w:lvlJc w:val="left"/>
      <w:pPr>
        <w:ind w:left="5400" w:hanging="360"/>
      </w:pPr>
    </w:lvl>
    <w:lvl w:ilvl="8" w:tplc="643E1388" w:tentative="1">
      <w:start w:val="1"/>
      <w:numFmt w:val="lowerRoman"/>
      <w:lvlText w:val="%9."/>
      <w:lvlJc w:val="right"/>
      <w:pPr>
        <w:ind w:left="6120" w:hanging="180"/>
      </w:pPr>
    </w:lvl>
  </w:abstractNum>
  <w:abstractNum w:abstractNumId="4" w15:restartNumberingAfterBreak="0">
    <w:nsid w:val="29FF52AD"/>
    <w:multiLevelType w:val="hybridMultilevel"/>
    <w:tmpl w:val="9AD6717A"/>
    <w:lvl w:ilvl="0" w:tplc="819CA81E">
      <w:start w:val="1"/>
      <w:numFmt w:val="decimal"/>
      <w:lvlText w:val="%1."/>
      <w:lvlJc w:val="left"/>
      <w:pPr>
        <w:ind w:left="360" w:hanging="360"/>
      </w:pPr>
      <w:rPr>
        <w:rFonts w:hint="default"/>
      </w:rPr>
    </w:lvl>
    <w:lvl w:ilvl="1" w:tplc="0B6C9880" w:tentative="1">
      <w:start w:val="1"/>
      <w:numFmt w:val="lowerLetter"/>
      <w:lvlText w:val="%2."/>
      <w:lvlJc w:val="left"/>
      <w:pPr>
        <w:ind w:left="1080" w:hanging="360"/>
      </w:pPr>
    </w:lvl>
    <w:lvl w:ilvl="2" w:tplc="117872E0" w:tentative="1">
      <w:start w:val="1"/>
      <w:numFmt w:val="lowerRoman"/>
      <w:lvlText w:val="%3."/>
      <w:lvlJc w:val="right"/>
      <w:pPr>
        <w:ind w:left="1800" w:hanging="180"/>
      </w:pPr>
    </w:lvl>
    <w:lvl w:ilvl="3" w:tplc="9A902FB6" w:tentative="1">
      <w:start w:val="1"/>
      <w:numFmt w:val="decimal"/>
      <w:lvlText w:val="%4."/>
      <w:lvlJc w:val="left"/>
      <w:pPr>
        <w:ind w:left="2520" w:hanging="360"/>
      </w:pPr>
    </w:lvl>
    <w:lvl w:ilvl="4" w:tplc="CB24BC10" w:tentative="1">
      <w:start w:val="1"/>
      <w:numFmt w:val="lowerLetter"/>
      <w:lvlText w:val="%5."/>
      <w:lvlJc w:val="left"/>
      <w:pPr>
        <w:ind w:left="3240" w:hanging="360"/>
      </w:pPr>
    </w:lvl>
    <w:lvl w:ilvl="5" w:tplc="2D18793C" w:tentative="1">
      <w:start w:val="1"/>
      <w:numFmt w:val="lowerRoman"/>
      <w:lvlText w:val="%6."/>
      <w:lvlJc w:val="right"/>
      <w:pPr>
        <w:ind w:left="3960" w:hanging="180"/>
      </w:pPr>
    </w:lvl>
    <w:lvl w:ilvl="6" w:tplc="5FF80B9C" w:tentative="1">
      <w:start w:val="1"/>
      <w:numFmt w:val="decimal"/>
      <w:lvlText w:val="%7."/>
      <w:lvlJc w:val="left"/>
      <w:pPr>
        <w:ind w:left="4680" w:hanging="360"/>
      </w:pPr>
    </w:lvl>
    <w:lvl w:ilvl="7" w:tplc="BF04AE28" w:tentative="1">
      <w:start w:val="1"/>
      <w:numFmt w:val="lowerLetter"/>
      <w:lvlText w:val="%8."/>
      <w:lvlJc w:val="left"/>
      <w:pPr>
        <w:ind w:left="5400" w:hanging="360"/>
      </w:pPr>
    </w:lvl>
    <w:lvl w:ilvl="8" w:tplc="D82E0042" w:tentative="1">
      <w:start w:val="1"/>
      <w:numFmt w:val="lowerRoman"/>
      <w:lvlText w:val="%9."/>
      <w:lvlJc w:val="right"/>
      <w:pPr>
        <w:ind w:left="6120" w:hanging="180"/>
      </w:pPr>
    </w:lvl>
  </w:abstractNum>
  <w:abstractNum w:abstractNumId="5" w15:restartNumberingAfterBreak="0">
    <w:nsid w:val="2CCA6C0D"/>
    <w:multiLevelType w:val="hybridMultilevel"/>
    <w:tmpl w:val="9AD6717A"/>
    <w:lvl w:ilvl="0" w:tplc="EF46EA7A">
      <w:start w:val="1"/>
      <w:numFmt w:val="decimal"/>
      <w:lvlText w:val="%1."/>
      <w:lvlJc w:val="left"/>
      <w:pPr>
        <w:ind w:left="360" w:hanging="360"/>
      </w:pPr>
      <w:rPr>
        <w:rFonts w:hint="default"/>
      </w:rPr>
    </w:lvl>
    <w:lvl w:ilvl="1" w:tplc="FD0EB6DE" w:tentative="1">
      <w:start w:val="1"/>
      <w:numFmt w:val="lowerLetter"/>
      <w:lvlText w:val="%2."/>
      <w:lvlJc w:val="left"/>
      <w:pPr>
        <w:ind w:left="1080" w:hanging="360"/>
      </w:pPr>
    </w:lvl>
    <w:lvl w:ilvl="2" w:tplc="E26607CE" w:tentative="1">
      <w:start w:val="1"/>
      <w:numFmt w:val="lowerRoman"/>
      <w:lvlText w:val="%3."/>
      <w:lvlJc w:val="right"/>
      <w:pPr>
        <w:ind w:left="1800" w:hanging="180"/>
      </w:pPr>
    </w:lvl>
    <w:lvl w:ilvl="3" w:tplc="ACAA600E" w:tentative="1">
      <w:start w:val="1"/>
      <w:numFmt w:val="decimal"/>
      <w:lvlText w:val="%4."/>
      <w:lvlJc w:val="left"/>
      <w:pPr>
        <w:ind w:left="2520" w:hanging="360"/>
      </w:pPr>
    </w:lvl>
    <w:lvl w:ilvl="4" w:tplc="9252E0CE" w:tentative="1">
      <w:start w:val="1"/>
      <w:numFmt w:val="lowerLetter"/>
      <w:lvlText w:val="%5."/>
      <w:lvlJc w:val="left"/>
      <w:pPr>
        <w:ind w:left="3240" w:hanging="360"/>
      </w:pPr>
    </w:lvl>
    <w:lvl w:ilvl="5" w:tplc="FB6ACEFE" w:tentative="1">
      <w:start w:val="1"/>
      <w:numFmt w:val="lowerRoman"/>
      <w:lvlText w:val="%6."/>
      <w:lvlJc w:val="right"/>
      <w:pPr>
        <w:ind w:left="3960" w:hanging="180"/>
      </w:pPr>
    </w:lvl>
    <w:lvl w:ilvl="6" w:tplc="69E01A44" w:tentative="1">
      <w:start w:val="1"/>
      <w:numFmt w:val="decimal"/>
      <w:lvlText w:val="%7."/>
      <w:lvlJc w:val="left"/>
      <w:pPr>
        <w:ind w:left="4680" w:hanging="360"/>
      </w:pPr>
    </w:lvl>
    <w:lvl w:ilvl="7" w:tplc="0F360A02" w:tentative="1">
      <w:start w:val="1"/>
      <w:numFmt w:val="lowerLetter"/>
      <w:lvlText w:val="%8."/>
      <w:lvlJc w:val="left"/>
      <w:pPr>
        <w:ind w:left="5400" w:hanging="360"/>
      </w:pPr>
    </w:lvl>
    <w:lvl w:ilvl="8" w:tplc="688C3E30" w:tentative="1">
      <w:start w:val="1"/>
      <w:numFmt w:val="lowerRoman"/>
      <w:lvlText w:val="%9."/>
      <w:lvlJc w:val="right"/>
      <w:pPr>
        <w:ind w:left="6120" w:hanging="180"/>
      </w:pPr>
    </w:lvl>
  </w:abstractNum>
  <w:abstractNum w:abstractNumId="6" w15:restartNumberingAfterBreak="0">
    <w:nsid w:val="3A6F610C"/>
    <w:multiLevelType w:val="multilevel"/>
    <w:tmpl w:val="3E92B728"/>
    <w:numStyleLink w:val="AUFZGRAU"/>
  </w:abstractNum>
  <w:abstractNum w:abstractNumId="7" w15:restartNumberingAfterBreak="0">
    <w:nsid w:val="3AFA3DAD"/>
    <w:multiLevelType w:val="hybridMultilevel"/>
    <w:tmpl w:val="9AD6717A"/>
    <w:lvl w:ilvl="0" w:tplc="4F2E13A2">
      <w:start w:val="1"/>
      <w:numFmt w:val="decimal"/>
      <w:lvlText w:val="%1."/>
      <w:lvlJc w:val="left"/>
      <w:pPr>
        <w:ind w:left="360" w:hanging="360"/>
      </w:pPr>
      <w:rPr>
        <w:rFonts w:hint="default"/>
      </w:rPr>
    </w:lvl>
    <w:lvl w:ilvl="1" w:tplc="A71A00A2" w:tentative="1">
      <w:start w:val="1"/>
      <w:numFmt w:val="lowerLetter"/>
      <w:lvlText w:val="%2."/>
      <w:lvlJc w:val="left"/>
      <w:pPr>
        <w:ind w:left="1080" w:hanging="360"/>
      </w:pPr>
    </w:lvl>
    <w:lvl w:ilvl="2" w:tplc="99D4CE7C" w:tentative="1">
      <w:start w:val="1"/>
      <w:numFmt w:val="lowerRoman"/>
      <w:lvlText w:val="%3."/>
      <w:lvlJc w:val="right"/>
      <w:pPr>
        <w:ind w:left="1800" w:hanging="180"/>
      </w:pPr>
    </w:lvl>
    <w:lvl w:ilvl="3" w:tplc="221E3710" w:tentative="1">
      <w:start w:val="1"/>
      <w:numFmt w:val="decimal"/>
      <w:lvlText w:val="%4."/>
      <w:lvlJc w:val="left"/>
      <w:pPr>
        <w:ind w:left="2520" w:hanging="360"/>
      </w:pPr>
    </w:lvl>
    <w:lvl w:ilvl="4" w:tplc="BBCE50F4" w:tentative="1">
      <w:start w:val="1"/>
      <w:numFmt w:val="lowerLetter"/>
      <w:lvlText w:val="%5."/>
      <w:lvlJc w:val="left"/>
      <w:pPr>
        <w:ind w:left="3240" w:hanging="360"/>
      </w:pPr>
    </w:lvl>
    <w:lvl w:ilvl="5" w:tplc="21F40B66" w:tentative="1">
      <w:start w:val="1"/>
      <w:numFmt w:val="lowerRoman"/>
      <w:lvlText w:val="%6."/>
      <w:lvlJc w:val="right"/>
      <w:pPr>
        <w:ind w:left="3960" w:hanging="180"/>
      </w:pPr>
    </w:lvl>
    <w:lvl w:ilvl="6" w:tplc="BEE6FCB6" w:tentative="1">
      <w:start w:val="1"/>
      <w:numFmt w:val="decimal"/>
      <w:lvlText w:val="%7."/>
      <w:lvlJc w:val="left"/>
      <w:pPr>
        <w:ind w:left="4680" w:hanging="360"/>
      </w:pPr>
    </w:lvl>
    <w:lvl w:ilvl="7" w:tplc="7354D0B0" w:tentative="1">
      <w:start w:val="1"/>
      <w:numFmt w:val="lowerLetter"/>
      <w:lvlText w:val="%8."/>
      <w:lvlJc w:val="left"/>
      <w:pPr>
        <w:ind w:left="5400" w:hanging="360"/>
      </w:pPr>
    </w:lvl>
    <w:lvl w:ilvl="8" w:tplc="8D1AAFC2"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2C71E42"/>
    <w:multiLevelType w:val="hybridMultilevel"/>
    <w:tmpl w:val="DDC8F48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9A5D8E"/>
    <w:multiLevelType w:val="hybridMultilevel"/>
    <w:tmpl w:val="9AD6717A"/>
    <w:lvl w:ilvl="0" w:tplc="BDAC2502">
      <w:start w:val="1"/>
      <w:numFmt w:val="decimal"/>
      <w:lvlText w:val="%1."/>
      <w:lvlJc w:val="left"/>
      <w:pPr>
        <w:ind w:left="360" w:hanging="360"/>
      </w:pPr>
      <w:rPr>
        <w:rFonts w:hint="default"/>
      </w:rPr>
    </w:lvl>
    <w:lvl w:ilvl="1" w:tplc="0B286200" w:tentative="1">
      <w:start w:val="1"/>
      <w:numFmt w:val="lowerLetter"/>
      <w:lvlText w:val="%2."/>
      <w:lvlJc w:val="left"/>
      <w:pPr>
        <w:ind w:left="1080" w:hanging="360"/>
      </w:pPr>
    </w:lvl>
    <w:lvl w:ilvl="2" w:tplc="130E6242" w:tentative="1">
      <w:start w:val="1"/>
      <w:numFmt w:val="lowerRoman"/>
      <w:lvlText w:val="%3."/>
      <w:lvlJc w:val="right"/>
      <w:pPr>
        <w:ind w:left="1800" w:hanging="180"/>
      </w:pPr>
    </w:lvl>
    <w:lvl w:ilvl="3" w:tplc="EB0CB0FC" w:tentative="1">
      <w:start w:val="1"/>
      <w:numFmt w:val="decimal"/>
      <w:lvlText w:val="%4."/>
      <w:lvlJc w:val="left"/>
      <w:pPr>
        <w:ind w:left="2520" w:hanging="360"/>
      </w:pPr>
    </w:lvl>
    <w:lvl w:ilvl="4" w:tplc="50E4C7F2" w:tentative="1">
      <w:start w:val="1"/>
      <w:numFmt w:val="lowerLetter"/>
      <w:lvlText w:val="%5."/>
      <w:lvlJc w:val="left"/>
      <w:pPr>
        <w:ind w:left="3240" w:hanging="360"/>
      </w:pPr>
    </w:lvl>
    <w:lvl w:ilvl="5" w:tplc="08505B76" w:tentative="1">
      <w:start w:val="1"/>
      <w:numFmt w:val="lowerRoman"/>
      <w:lvlText w:val="%6."/>
      <w:lvlJc w:val="right"/>
      <w:pPr>
        <w:ind w:left="3960" w:hanging="180"/>
      </w:pPr>
    </w:lvl>
    <w:lvl w:ilvl="6" w:tplc="15F0F71C" w:tentative="1">
      <w:start w:val="1"/>
      <w:numFmt w:val="decimal"/>
      <w:lvlText w:val="%7."/>
      <w:lvlJc w:val="left"/>
      <w:pPr>
        <w:ind w:left="4680" w:hanging="360"/>
      </w:pPr>
    </w:lvl>
    <w:lvl w:ilvl="7" w:tplc="AEA6C18A" w:tentative="1">
      <w:start w:val="1"/>
      <w:numFmt w:val="lowerLetter"/>
      <w:lvlText w:val="%8."/>
      <w:lvlJc w:val="left"/>
      <w:pPr>
        <w:ind w:left="5400" w:hanging="360"/>
      </w:pPr>
    </w:lvl>
    <w:lvl w:ilvl="8" w:tplc="8550C110" w:tentative="1">
      <w:start w:val="1"/>
      <w:numFmt w:val="lowerRoman"/>
      <w:lvlText w:val="%9."/>
      <w:lvlJc w:val="right"/>
      <w:pPr>
        <w:ind w:left="6120" w:hanging="180"/>
      </w:pPr>
    </w:lvl>
  </w:abstractNum>
  <w:abstractNum w:abstractNumId="1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55F97982"/>
    <w:multiLevelType w:val="multilevel"/>
    <w:tmpl w:val="006EE2DC"/>
    <w:numStyleLink w:val="AUFZSCHWARZ"/>
  </w:abstractNum>
  <w:abstractNum w:abstractNumId="14" w15:restartNumberingAfterBreak="0">
    <w:nsid w:val="5A3903AE"/>
    <w:multiLevelType w:val="hybridMultilevel"/>
    <w:tmpl w:val="9AD6717A"/>
    <w:lvl w:ilvl="0" w:tplc="0AC6D38C">
      <w:start w:val="1"/>
      <w:numFmt w:val="decimal"/>
      <w:lvlText w:val="%1."/>
      <w:lvlJc w:val="left"/>
      <w:pPr>
        <w:ind w:left="360" w:hanging="360"/>
      </w:pPr>
      <w:rPr>
        <w:rFonts w:hint="default"/>
      </w:rPr>
    </w:lvl>
    <w:lvl w:ilvl="1" w:tplc="51967960" w:tentative="1">
      <w:start w:val="1"/>
      <w:numFmt w:val="lowerLetter"/>
      <w:lvlText w:val="%2."/>
      <w:lvlJc w:val="left"/>
      <w:pPr>
        <w:ind w:left="1080" w:hanging="360"/>
      </w:pPr>
    </w:lvl>
    <w:lvl w:ilvl="2" w:tplc="F7B0C37A" w:tentative="1">
      <w:start w:val="1"/>
      <w:numFmt w:val="lowerRoman"/>
      <w:lvlText w:val="%3."/>
      <w:lvlJc w:val="right"/>
      <w:pPr>
        <w:ind w:left="1800" w:hanging="180"/>
      </w:pPr>
    </w:lvl>
    <w:lvl w:ilvl="3" w:tplc="C6403D6E" w:tentative="1">
      <w:start w:val="1"/>
      <w:numFmt w:val="decimal"/>
      <w:lvlText w:val="%4."/>
      <w:lvlJc w:val="left"/>
      <w:pPr>
        <w:ind w:left="2520" w:hanging="360"/>
      </w:pPr>
    </w:lvl>
    <w:lvl w:ilvl="4" w:tplc="F6DAA24E" w:tentative="1">
      <w:start w:val="1"/>
      <w:numFmt w:val="lowerLetter"/>
      <w:lvlText w:val="%5."/>
      <w:lvlJc w:val="left"/>
      <w:pPr>
        <w:ind w:left="3240" w:hanging="360"/>
      </w:pPr>
    </w:lvl>
    <w:lvl w:ilvl="5" w:tplc="21E24B48" w:tentative="1">
      <w:start w:val="1"/>
      <w:numFmt w:val="lowerRoman"/>
      <w:lvlText w:val="%6."/>
      <w:lvlJc w:val="right"/>
      <w:pPr>
        <w:ind w:left="3960" w:hanging="180"/>
      </w:pPr>
    </w:lvl>
    <w:lvl w:ilvl="6" w:tplc="896A5240" w:tentative="1">
      <w:start w:val="1"/>
      <w:numFmt w:val="decimal"/>
      <w:lvlText w:val="%7."/>
      <w:lvlJc w:val="left"/>
      <w:pPr>
        <w:ind w:left="4680" w:hanging="360"/>
      </w:pPr>
    </w:lvl>
    <w:lvl w:ilvl="7" w:tplc="C4B83EB4" w:tentative="1">
      <w:start w:val="1"/>
      <w:numFmt w:val="lowerLetter"/>
      <w:lvlText w:val="%8."/>
      <w:lvlJc w:val="left"/>
      <w:pPr>
        <w:ind w:left="5400" w:hanging="360"/>
      </w:pPr>
    </w:lvl>
    <w:lvl w:ilvl="8" w:tplc="F13AF5EE" w:tentative="1">
      <w:start w:val="1"/>
      <w:numFmt w:val="lowerRoman"/>
      <w:lvlText w:val="%9."/>
      <w:lvlJc w:val="right"/>
      <w:pPr>
        <w:ind w:left="6120" w:hanging="180"/>
      </w:pPr>
    </w:lvl>
  </w:abstractNum>
  <w:abstractNum w:abstractNumId="15" w15:restartNumberingAfterBreak="0">
    <w:nsid w:val="5FEB7D21"/>
    <w:multiLevelType w:val="hybridMultilevel"/>
    <w:tmpl w:val="9AD6717A"/>
    <w:lvl w:ilvl="0" w:tplc="F976AB14">
      <w:start w:val="1"/>
      <w:numFmt w:val="decimal"/>
      <w:lvlText w:val="%1."/>
      <w:lvlJc w:val="left"/>
      <w:pPr>
        <w:ind w:left="360" w:hanging="360"/>
      </w:pPr>
      <w:rPr>
        <w:rFonts w:hint="default"/>
      </w:rPr>
    </w:lvl>
    <w:lvl w:ilvl="1" w:tplc="89C2642A" w:tentative="1">
      <w:start w:val="1"/>
      <w:numFmt w:val="lowerLetter"/>
      <w:lvlText w:val="%2."/>
      <w:lvlJc w:val="left"/>
      <w:pPr>
        <w:ind w:left="1080" w:hanging="360"/>
      </w:pPr>
    </w:lvl>
    <w:lvl w:ilvl="2" w:tplc="0C100F04" w:tentative="1">
      <w:start w:val="1"/>
      <w:numFmt w:val="lowerRoman"/>
      <w:lvlText w:val="%3."/>
      <w:lvlJc w:val="right"/>
      <w:pPr>
        <w:ind w:left="1800" w:hanging="180"/>
      </w:pPr>
    </w:lvl>
    <w:lvl w:ilvl="3" w:tplc="896ECD62" w:tentative="1">
      <w:start w:val="1"/>
      <w:numFmt w:val="decimal"/>
      <w:lvlText w:val="%4."/>
      <w:lvlJc w:val="left"/>
      <w:pPr>
        <w:ind w:left="2520" w:hanging="360"/>
      </w:pPr>
    </w:lvl>
    <w:lvl w:ilvl="4" w:tplc="CD48D776" w:tentative="1">
      <w:start w:val="1"/>
      <w:numFmt w:val="lowerLetter"/>
      <w:lvlText w:val="%5."/>
      <w:lvlJc w:val="left"/>
      <w:pPr>
        <w:ind w:left="3240" w:hanging="360"/>
      </w:pPr>
    </w:lvl>
    <w:lvl w:ilvl="5" w:tplc="737E457C" w:tentative="1">
      <w:start w:val="1"/>
      <w:numFmt w:val="lowerRoman"/>
      <w:lvlText w:val="%6."/>
      <w:lvlJc w:val="right"/>
      <w:pPr>
        <w:ind w:left="3960" w:hanging="180"/>
      </w:pPr>
    </w:lvl>
    <w:lvl w:ilvl="6" w:tplc="03703CA6" w:tentative="1">
      <w:start w:val="1"/>
      <w:numFmt w:val="decimal"/>
      <w:lvlText w:val="%7."/>
      <w:lvlJc w:val="left"/>
      <w:pPr>
        <w:ind w:left="4680" w:hanging="360"/>
      </w:pPr>
    </w:lvl>
    <w:lvl w:ilvl="7" w:tplc="FBF6C3E6" w:tentative="1">
      <w:start w:val="1"/>
      <w:numFmt w:val="lowerLetter"/>
      <w:lvlText w:val="%8."/>
      <w:lvlJc w:val="left"/>
      <w:pPr>
        <w:ind w:left="5400" w:hanging="360"/>
      </w:pPr>
    </w:lvl>
    <w:lvl w:ilvl="8" w:tplc="F2C4017E" w:tentative="1">
      <w:start w:val="1"/>
      <w:numFmt w:val="lowerRoman"/>
      <w:lvlText w:val="%9."/>
      <w:lvlJc w:val="right"/>
      <w:pPr>
        <w:ind w:left="6120" w:hanging="180"/>
      </w:pPr>
    </w:lvl>
  </w:abstractNum>
  <w:abstractNum w:abstractNumId="16" w15:restartNumberingAfterBreak="0">
    <w:nsid w:val="6DDB2BBD"/>
    <w:multiLevelType w:val="hybridMultilevel"/>
    <w:tmpl w:val="9AD6717A"/>
    <w:lvl w:ilvl="0" w:tplc="1BE472FE">
      <w:start w:val="1"/>
      <w:numFmt w:val="decimal"/>
      <w:lvlText w:val="%1."/>
      <w:lvlJc w:val="left"/>
      <w:pPr>
        <w:ind w:left="360" w:hanging="360"/>
      </w:pPr>
      <w:rPr>
        <w:rFonts w:hint="default"/>
      </w:rPr>
    </w:lvl>
    <w:lvl w:ilvl="1" w:tplc="FF88A502" w:tentative="1">
      <w:start w:val="1"/>
      <w:numFmt w:val="lowerLetter"/>
      <w:lvlText w:val="%2."/>
      <w:lvlJc w:val="left"/>
      <w:pPr>
        <w:ind w:left="1080" w:hanging="360"/>
      </w:pPr>
    </w:lvl>
    <w:lvl w:ilvl="2" w:tplc="EB4EB164" w:tentative="1">
      <w:start w:val="1"/>
      <w:numFmt w:val="lowerRoman"/>
      <w:lvlText w:val="%3."/>
      <w:lvlJc w:val="right"/>
      <w:pPr>
        <w:ind w:left="1800" w:hanging="180"/>
      </w:pPr>
    </w:lvl>
    <w:lvl w:ilvl="3" w:tplc="E23C97B0" w:tentative="1">
      <w:start w:val="1"/>
      <w:numFmt w:val="decimal"/>
      <w:lvlText w:val="%4."/>
      <w:lvlJc w:val="left"/>
      <w:pPr>
        <w:ind w:left="2520" w:hanging="360"/>
      </w:pPr>
    </w:lvl>
    <w:lvl w:ilvl="4" w:tplc="ADA656E8" w:tentative="1">
      <w:start w:val="1"/>
      <w:numFmt w:val="lowerLetter"/>
      <w:lvlText w:val="%5."/>
      <w:lvlJc w:val="left"/>
      <w:pPr>
        <w:ind w:left="3240" w:hanging="360"/>
      </w:pPr>
    </w:lvl>
    <w:lvl w:ilvl="5" w:tplc="861456C0" w:tentative="1">
      <w:start w:val="1"/>
      <w:numFmt w:val="lowerRoman"/>
      <w:lvlText w:val="%6."/>
      <w:lvlJc w:val="right"/>
      <w:pPr>
        <w:ind w:left="3960" w:hanging="180"/>
      </w:pPr>
    </w:lvl>
    <w:lvl w:ilvl="6" w:tplc="72EAD5E0" w:tentative="1">
      <w:start w:val="1"/>
      <w:numFmt w:val="decimal"/>
      <w:lvlText w:val="%7."/>
      <w:lvlJc w:val="left"/>
      <w:pPr>
        <w:ind w:left="4680" w:hanging="360"/>
      </w:pPr>
    </w:lvl>
    <w:lvl w:ilvl="7" w:tplc="A470FF5C" w:tentative="1">
      <w:start w:val="1"/>
      <w:numFmt w:val="lowerLetter"/>
      <w:lvlText w:val="%8."/>
      <w:lvlJc w:val="left"/>
      <w:pPr>
        <w:ind w:left="5400" w:hanging="360"/>
      </w:pPr>
    </w:lvl>
    <w:lvl w:ilvl="8" w:tplc="F34E97F8" w:tentative="1">
      <w:start w:val="1"/>
      <w:numFmt w:val="lowerRoman"/>
      <w:lvlText w:val="%9."/>
      <w:lvlJc w:val="right"/>
      <w:pPr>
        <w:ind w:left="6120" w:hanging="180"/>
      </w:pPr>
    </w:lvl>
  </w:abstractNum>
  <w:abstractNum w:abstractNumId="17" w15:restartNumberingAfterBreak="0">
    <w:nsid w:val="6F9270F5"/>
    <w:multiLevelType w:val="hybridMultilevel"/>
    <w:tmpl w:val="9AD6717A"/>
    <w:lvl w:ilvl="0" w:tplc="4E64B800">
      <w:start w:val="1"/>
      <w:numFmt w:val="decimal"/>
      <w:lvlText w:val="%1."/>
      <w:lvlJc w:val="left"/>
      <w:pPr>
        <w:ind w:left="360" w:hanging="360"/>
      </w:pPr>
      <w:rPr>
        <w:rFonts w:hint="default"/>
      </w:rPr>
    </w:lvl>
    <w:lvl w:ilvl="1" w:tplc="809EA7AE" w:tentative="1">
      <w:start w:val="1"/>
      <w:numFmt w:val="lowerLetter"/>
      <w:lvlText w:val="%2."/>
      <w:lvlJc w:val="left"/>
      <w:pPr>
        <w:ind w:left="1080" w:hanging="360"/>
      </w:pPr>
    </w:lvl>
    <w:lvl w:ilvl="2" w:tplc="2E08530A" w:tentative="1">
      <w:start w:val="1"/>
      <w:numFmt w:val="lowerRoman"/>
      <w:lvlText w:val="%3."/>
      <w:lvlJc w:val="right"/>
      <w:pPr>
        <w:ind w:left="1800" w:hanging="180"/>
      </w:pPr>
    </w:lvl>
    <w:lvl w:ilvl="3" w:tplc="2C702636" w:tentative="1">
      <w:start w:val="1"/>
      <w:numFmt w:val="decimal"/>
      <w:lvlText w:val="%4."/>
      <w:lvlJc w:val="left"/>
      <w:pPr>
        <w:ind w:left="2520" w:hanging="360"/>
      </w:pPr>
    </w:lvl>
    <w:lvl w:ilvl="4" w:tplc="6ADE6642" w:tentative="1">
      <w:start w:val="1"/>
      <w:numFmt w:val="lowerLetter"/>
      <w:lvlText w:val="%5."/>
      <w:lvlJc w:val="left"/>
      <w:pPr>
        <w:ind w:left="3240" w:hanging="360"/>
      </w:pPr>
    </w:lvl>
    <w:lvl w:ilvl="5" w:tplc="6F7C5CA6" w:tentative="1">
      <w:start w:val="1"/>
      <w:numFmt w:val="lowerRoman"/>
      <w:lvlText w:val="%6."/>
      <w:lvlJc w:val="right"/>
      <w:pPr>
        <w:ind w:left="3960" w:hanging="180"/>
      </w:pPr>
    </w:lvl>
    <w:lvl w:ilvl="6" w:tplc="D788F480" w:tentative="1">
      <w:start w:val="1"/>
      <w:numFmt w:val="decimal"/>
      <w:lvlText w:val="%7."/>
      <w:lvlJc w:val="left"/>
      <w:pPr>
        <w:ind w:left="4680" w:hanging="360"/>
      </w:pPr>
    </w:lvl>
    <w:lvl w:ilvl="7" w:tplc="9CEA2670" w:tentative="1">
      <w:start w:val="1"/>
      <w:numFmt w:val="lowerLetter"/>
      <w:lvlText w:val="%8."/>
      <w:lvlJc w:val="left"/>
      <w:pPr>
        <w:ind w:left="5400" w:hanging="360"/>
      </w:pPr>
    </w:lvl>
    <w:lvl w:ilvl="8" w:tplc="D952A4CC" w:tentative="1">
      <w:start w:val="1"/>
      <w:numFmt w:val="lowerRoman"/>
      <w:lvlText w:val="%9."/>
      <w:lvlJc w:val="right"/>
      <w:pPr>
        <w:ind w:left="6120" w:hanging="180"/>
      </w:pPr>
    </w:lvl>
  </w:abstractNum>
  <w:abstractNum w:abstractNumId="18" w15:restartNumberingAfterBreak="0">
    <w:nsid w:val="79B61D17"/>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17367525">
    <w:abstractNumId w:val="12"/>
  </w:num>
  <w:num w:numId="2" w16cid:durableId="78406553">
    <w:abstractNumId w:val="8"/>
  </w:num>
  <w:num w:numId="3" w16cid:durableId="955478732">
    <w:abstractNumId w:val="2"/>
  </w:num>
  <w:num w:numId="4" w16cid:durableId="1247109265">
    <w:abstractNumId w:val="13"/>
  </w:num>
  <w:num w:numId="5" w16cid:durableId="1834833637">
    <w:abstractNumId w:val="6"/>
  </w:num>
  <w:num w:numId="6" w16cid:durableId="1416973362">
    <w:abstractNumId w:val="0"/>
  </w:num>
  <w:num w:numId="7" w16cid:durableId="1922564383">
    <w:abstractNumId w:val="10"/>
  </w:num>
  <w:num w:numId="8" w16cid:durableId="4979682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9525299">
    <w:abstractNumId w:val="1"/>
  </w:num>
  <w:num w:numId="10" w16cid:durableId="706872139">
    <w:abstractNumId w:val="15"/>
  </w:num>
  <w:num w:numId="11" w16cid:durableId="1643806645">
    <w:abstractNumId w:val="5"/>
  </w:num>
  <w:num w:numId="12" w16cid:durableId="1593927707">
    <w:abstractNumId w:val="17"/>
  </w:num>
  <w:num w:numId="13" w16cid:durableId="264650846">
    <w:abstractNumId w:val="7"/>
  </w:num>
  <w:num w:numId="14" w16cid:durableId="1189177885">
    <w:abstractNumId w:val="11"/>
  </w:num>
  <w:num w:numId="15" w16cid:durableId="403796020">
    <w:abstractNumId w:val="14"/>
  </w:num>
  <w:num w:numId="16" w16cid:durableId="742410154">
    <w:abstractNumId w:val="3"/>
  </w:num>
  <w:num w:numId="17" w16cid:durableId="1755475563">
    <w:abstractNumId w:val="4"/>
  </w:num>
  <w:num w:numId="18" w16cid:durableId="373700182">
    <w:abstractNumId w:val="16"/>
  </w:num>
  <w:num w:numId="19" w16cid:durableId="1086000538">
    <w:abstractNumId w:val="18"/>
  </w:num>
  <w:num w:numId="20" w16cid:durableId="64739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SR"/>
  </w:docVars>
  <w:rsids>
    <w:rsidRoot w:val="003528E0"/>
    <w:rsid w:val="00014B71"/>
    <w:rsid w:val="000B0090"/>
    <w:rsid w:val="000D69C8"/>
    <w:rsid w:val="00117C2A"/>
    <w:rsid w:val="00187B52"/>
    <w:rsid w:val="00193809"/>
    <w:rsid w:val="0032742E"/>
    <w:rsid w:val="003528E0"/>
    <w:rsid w:val="004402BA"/>
    <w:rsid w:val="005C3BC8"/>
    <w:rsid w:val="0067787A"/>
    <w:rsid w:val="006D7B13"/>
    <w:rsid w:val="007E2F2A"/>
    <w:rsid w:val="008508CF"/>
    <w:rsid w:val="00A13FFE"/>
    <w:rsid w:val="00A36095"/>
    <w:rsid w:val="00AC6EDB"/>
    <w:rsid w:val="00AE39BE"/>
    <w:rsid w:val="00AE5DDD"/>
    <w:rsid w:val="00AF37A8"/>
    <w:rsid w:val="00BF3873"/>
    <w:rsid w:val="00D05A1A"/>
    <w:rsid w:val="00DC52E4"/>
    <w:rsid w:val="00E20466"/>
    <w:rsid w:val="00E8363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5F3"/>
  <w15:docId w15:val="{AEF81C7A-DA92-4C5F-86DF-7B643C44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table" w:customStyle="1" w:styleId="EinfacheTabelle11">
    <w:name w:val="Einfache Tabelle 11"/>
    <w:basedOn w:val="NormaleTabelle"/>
    <w:uiPriority w:val="41"/>
    <w:rsid w:val="0067787A"/>
    <w:pPr>
      <w:spacing w:line="240" w:lineRule="auto"/>
    </w:pPr>
    <w:rPr>
      <w:rFonts w:eastAsia="Calibri" w:cs="Arial"/>
      <w:kern w:val="2"/>
      <w:lang w:eastAsia="en-US"/>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Funotentext">
    <w:name w:val="footnote text"/>
    <w:basedOn w:val="Standard"/>
    <w:link w:val="FunotentextZchn"/>
    <w:uiPriority w:val="99"/>
    <w:semiHidden/>
    <w:unhideWhenUsed/>
    <w:rsid w:val="0067787A"/>
    <w:pPr>
      <w:spacing w:line="240" w:lineRule="auto"/>
    </w:pPr>
    <w:rPr>
      <w:rFonts w:ascii="Arial" w:eastAsia="Calibri" w:hAnsi="Arial" w:cs="Arial"/>
      <w:kern w:val="2"/>
      <w:lang w:eastAsia="en-US"/>
      <w14:ligatures w14:val="standardContextual"/>
    </w:rPr>
  </w:style>
  <w:style w:type="character" w:customStyle="1" w:styleId="FunotentextZchn">
    <w:name w:val="Fußnotentext Zchn"/>
    <w:basedOn w:val="Absatz-Standardschriftart"/>
    <w:link w:val="Funotentext"/>
    <w:uiPriority w:val="99"/>
    <w:semiHidden/>
    <w:rsid w:val="0067787A"/>
    <w:rPr>
      <w:rFonts w:eastAsia="Calibri" w:cs="Arial"/>
      <w:kern w:val="2"/>
      <w:lang w:eastAsia="en-US"/>
      <w14:ligatures w14:val="standardContextual"/>
    </w:rPr>
  </w:style>
  <w:style w:type="character" w:styleId="Funotenzeichen">
    <w:name w:val="footnote reference"/>
    <w:basedOn w:val="Absatz-Standardschriftart"/>
    <w:uiPriority w:val="99"/>
    <w:semiHidden/>
    <w:unhideWhenUsed/>
    <w:rsid w:val="0067787A"/>
    <w:rPr>
      <w:vertAlign w:val="superscript"/>
    </w:rPr>
  </w:style>
  <w:style w:type="paragraph" w:styleId="berarbeitung">
    <w:name w:val="Revision"/>
    <w:hidden/>
    <w:uiPriority w:val="99"/>
    <w:semiHidden/>
    <w:rsid w:val="0032742E"/>
    <w:pPr>
      <w:spacing w:line="240" w:lineRule="auto"/>
    </w:pPr>
    <w:rPr>
      <w:rFonts w:asciiTheme="minorHAnsi" w:hAnsiTheme="minorHAnsi"/>
    </w:rPr>
  </w:style>
  <w:style w:type="character" w:styleId="Kommentarzeichen">
    <w:name w:val="annotation reference"/>
    <w:basedOn w:val="Absatz-Standardschriftart"/>
    <w:semiHidden/>
    <w:unhideWhenUsed/>
    <w:rsid w:val="0032742E"/>
    <w:rPr>
      <w:sz w:val="16"/>
      <w:szCs w:val="16"/>
    </w:rPr>
  </w:style>
  <w:style w:type="paragraph" w:styleId="Kommentartext">
    <w:name w:val="annotation text"/>
    <w:basedOn w:val="Standard"/>
    <w:link w:val="KommentartextZchn"/>
    <w:unhideWhenUsed/>
    <w:rsid w:val="0032742E"/>
    <w:pPr>
      <w:spacing w:line="240" w:lineRule="auto"/>
    </w:pPr>
  </w:style>
  <w:style w:type="character" w:customStyle="1" w:styleId="KommentartextZchn">
    <w:name w:val="Kommentartext Zchn"/>
    <w:basedOn w:val="Absatz-Standardschriftart"/>
    <w:link w:val="Kommentartext"/>
    <w:rsid w:val="0032742E"/>
    <w:rPr>
      <w:rFonts w:asciiTheme="minorHAnsi" w:hAnsiTheme="minorHAnsi"/>
    </w:rPr>
  </w:style>
  <w:style w:type="paragraph" w:styleId="Kommentarthema">
    <w:name w:val="annotation subject"/>
    <w:basedOn w:val="Kommentartext"/>
    <w:next w:val="Kommentartext"/>
    <w:link w:val="KommentarthemaZchn"/>
    <w:semiHidden/>
    <w:unhideWhenUsed/>
    <w:rsid w:val="0032742E"/>
    <w:rPr>
      <w:b/>
      <w:bCs/>
    </w:rPr>
  </w:style>
  <w:style w:type="character" w:customStyle="1" w:styleId="KommentarthemaZchn">
    <w:name w:val="Kommentarthema Zchn"/>
    <w:basedOn w:val="KommentartextZchn"/>
    <w:link w:val="Kommentarthema"/>
    <w:semiHidden/>
    <w:rsid w:val="0032742E"/>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63D9FBD18428B936985510317034E"/>
        <w:category>
          <w:name w:val="Allgemein"/>
          <w:gallery w:val="placeholder"/>
        </w:category>
        <w:types>
          <w:type w:val="bbPlcHdr"/>
        </w:types>
        <w:behaviors>
          <w:behavior w:val="content"/>
        </w:behaviors>
        <w:guid w:val="{005E6BB8-2259-405F-9B83-7C09A9CABE86}"/>
      </w:docPartPr>
      <w:docPartBody>
        <w:p w:rsidR="00AB6171" w:rsidRDefault="00AB6171" w:rsidP="00AB6171">
          <w:pPr>
            <w:pStyle w:val="22A63D9FBD18428B936985510317034E"/>
          </w:pPr>
          <w:r w:rsidRPr="006C1C35">
            <w:rPr>
              <w:rStyle w:val="Platzhaltertext"/>
            </w:rPr>
            <w:t>Klicken oder tippen Sie hier, um Text einzugeben.</w:t>
          </w:r>
        </w:p>
      </w:docPartBody>
    </w:docPart>
    <w:docPart>
      <w:docPartPr>
        <w:name w:val="795012F12FC54289A263625803569150"/>
        <w:category>
          <w:name w:val="Allgemein"/>
          <w:gallery w:val="placeholder"/>
        </w:category>
        <w:types>
          <w:type w:val="bbPlcHdr"/>
        </w:types>
        <w:behaviors>
          <w:behavior w:val="content"/>
        </w:behaviors>
        <w:guid w:val="{3687F330-B23C-44A0-ACE1-682E6B2EF7F2}"/>
      </w:docPartPr>
      <w:docPartBody>
        <w:p w:rsidR="00AB6171" w:rsidRDefault="00AB6171" w:rsidP="00AB6171">
          <w:pPr>
            <w:pStyle w:val="795012F12FC54289A263625803569150"/>
          </w:pPr>
          <w:r w:rsidRPr="006C1C3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1"/>
    <w:rsid w:val="000B0090"/>
    <w:rsid w:val="000D69C8"/>
    <w:rsid w:val="00193809"/>
    <w:rsid w:val="00AB6171"/>
    <w:rsid w:val="00AC6EDB"/>
    <w:rsid w:val="00BF3873"/>
    <w:rsid w:val="00DC52E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B6171"/>
    <w:rPr>
      <w:color w:val="666666"/>
    </w:rPr>
  </w:style>
  <w:style w:type="paragraph" w:customStyle="1" w:styleId="22A63D9FBD18428B936985510317034E">
    <w:name w:val="22A63D9FBD18428B936985510317034E"/>
    <w:rsid w:val="00AB6171"/>
  </w:style>
  <w:style w:type="paragraph" w:customStyle="1" w:styleId="795012F12FC54289A263625803569150">
    <w:name w:val="795012F12FC54289A263625803569150"/>
    <w:rsid w:val="00AB6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1942</Words>
  <Characters>12797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Lau Petra, GuB PARL</cp:lastModifiedBy>
  <cp:revision>28</cp:revision>
  <dcterms:created xsi:type="dcterms:W3CDTF">2019-01-11T14:41:00Z</dcterms:created>
  <dcterms:modified xsi:type="dcterms:W3CDTF">2026-02-11T08:23:00Z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