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0BE242B4" w:rsidR="009F37DC" w:rsidRDefault="00CD5E3C" w:rsidP="00506509">
      <w:pPr>
        <w:pStyle w:val="Titel"/>
        <w:tabs>
          <w:tab w:val="left" w:pos="4748"/>
        </w:tabs>
      </w:pPr>
      <w:r>
        <w:t>Anträge</w:t>
      </w:r>
      <w:r w:rsidR="00453E24">
        <w:t xml:space="preserve"> </w:t>
      </w:r>
      <w:r w:rsidR="007F18C8" w:rsidRPr="00E90C4F">
        <w:rPr>
          <w:rStyle w:val="berschrift2Zchn"/>
          <w:color w:val="000000" w:themeColor="text1"/>
        </w:rPr>
        <w:t>(</w:t>
      </w:r>
      <w:r w:rsidR="007F18C8" w:rsidRPr="00E90C4F">
        <w:rPr>
          <w:rStyle w:val="berschrift2Zchn"/>
          <w:color w:val="000000" w:themeColor="text1"/>
        </w:rPr>
        <w:t xml:space="preserve">Stand </w:t>
      </w:r>
      <w:r w:rsidR="0098607F">
        <w:rPr>
          <w:rStyle w:val="berschrift2Zchn"/>
          <w:color w:val="000000" w:themeColor="text1"/>
        </w:rPr>
        <w:t xml:space="preserve">15.10.2025, </w:t>
      </w:r>
      <w:r w:rsidR="003A0901">
        <w:rPr>
          <w:rStyle w:val="berschrift2Zchn"/>
          <w:color w:val="000000" w:themeColor="text1"/>
        </w:rPr>
        <w:t>16.00</w:t>
      </w:r>
      <w:r w:rsidR="0098607F">
        <w:rPr>
          <w:rStyle w:val="berschrift2Zchn"/>
          <w:color w:val="000000" w:themeColor="text1"/>
        </w:rPr>
        <w:t xml:space="preserve"> Uhr</w:t>
      </w:r>
      <w:r w:rsidR="00453E24" w:rsidRPr="00E90C4F">
        <w:rPr>
          <w:rStyle w:val="berschrift2Zchn"/>
          <w:color w:val="000000" w:themeColor="text1"/>
        </w:rPr>
        <w:t>)</w:t>
      </w:r>
    </w:p>
    <w:p w14:paraId="0902AC1D" w14:textId="468586DA" w:rsidR="009C0D41" w:rsidRDefault="00CD5E3C" w:rsidP="00453E24">
      <w:pPr>
        <w:pStyle w:val="Untertitel"/>
      </w:pPr>
      <w:r>
        <w:t xml:space="preserve">Stadtratssitzung vom </w:t>
      </w:r>
      <w:r w:rsidR="001F6F68">
        <w:t>16. Oktober 2025</w:t>
      </w:r>
    </w:p>
    <w:tbl>
      <w:tblPr>
        <w:tblStyle w:val="Tabellenraster"/>
        <w:tblW w:w="5000" w:type="pct"/>
        <w:tblLook w:val="04A0" w:firstRow="1" w:lastRow="0" w:firstColumn="1" w:lastColumn="0" w:noHBand="0" w:noVBand="1"/>
      </w:tblPr>
      <w:tblGrid>
        <w:gridCol w:w="759"/>
        <w:gridCol w:w="2232"/>
        <w:gridCol w:w="5218"/>
        <w:gridCol w:w="5302"/>
        <w:tblGridChange w:id="0">
          <w:tblGrid>
            <w:gridCol w:w="759"/>
            <w:gridCol w:w="2232"/>
            <w:gridCol w:w="5218"/>
            <w:gridCol w:w="5302"/>
          </w:tblGrid>
        </w:tblGridChange>
      </w:tblGrid>
      <w:tr w:rsidR="00406562" w:rsidRPr="007A690B" w14:paraId="790EE9A7" w14:textId="77777777" w:rsidTr="00901A36">
        <w:trPr>
          <w:tblHeader/>
        </w:trPr>
        <w:tc>
          <w:tcPr>
            <w:tcW w:w="281" w:type="pct"/>
            <w:tcBorders>
              <w:top w:val="single" w:sz="4" w:space="0" w:color="auto"/>
              <w:left w:val="single" w:sz="4" w:space="0" w:color="auto"/>
              <w:bottom w:val="single" w:sz="4" w:space="0" w:color="auto"/>
              <w:right w:val="single" w:sz="4" w:space="0" w:color="auto"/>
            </w:tcBorders>
            <w:hideMark/>
          </w:tcPr>
          <w:p w14:paraId="49E26FB2" w14:textId="77777777" w:rsidR="00406562" w:rsidRPr="007A690B" w:rsidRDefault="00406562" w:rsidP="0091456C">
            <w:pPr>
              <w:pStyle w:val="berschrift3"/>
            </w:pPr>
            <w:r w:rsidRPr="007A690B">
              <w:t>Nr.</w:t>
            </w:r>
          </w:p>
        </w:tc>
        <w:tc>
          <w:tcPr>
            <w:tcW w:w="826" w:type="pct"/>
            <w:tcBorders>
              <w:top w:val="single" w:sz="4" w:space="0" w:color="auto"/>
              <w:left w:val="single" w:sz="4" w:space="0" w:color="auto"/>
              <w:bottom w:val="single" w:sz="4" w:space="0" w:color="auto"/>
              <w:right w:val="single" w:sz="4" w:space="0" w:color="auto"/>
            </w:tcBorders>
            <w:hideMark/>
          </w:tcPr>
          <w:p w14:paraId="0EE3EF29" w14:textId="77777777" w:rsidR="00406562" w:rsidRPr="007A690B" w:rsidRDefault="00406562" w:rsidP="0091456C">
            <w:pPr>
              <w:pStyle w:val="berschrift3"/>
            </w:pPr>
            <w:r w:rsidRPr="007A690B">
              <w:t>Antragstellende</w:t>
            </w:r>
          </w:p>
        </w:tc>
        <w:tc>
          <w:tcPr>
            <w:tcW w:w="1931" w:type="pct"/>
            <w:tcBorders>
              <w:top w:val="single" w:sz="4" w:space="0" w:color="auto"/>
              <w:left w:val="single" w:sz="4" w:space="0" w:color="auto"/>
              <w:bottom w:val="single" w:sz="4" w:space="0" w:color="auto"/>
              <w:right w:val="single" w:sz="4" w:space="0" w:color="auto"/>
            </w:tcBorders>
          </w:tcPr>
          <w:p w14:paraId="5596EE1D" w14:textId="77777777" w:rsidR="00406562" w:rsidRDefault="00406562" w:rsidP="00901A36">
            <w:pPr>
              <w:pStyle w:val="berschrift3"/>
            </w:pPr>
            <w:r w:rsidRPr="007A690B">
              <w:t>Antrag</w:t>
            </w:r>
          </w:p>
          <w:p w14:paraId="080B1A90" w14:textId="1919F14F" w:rsidR="00901A36" w:rsidRPr="00901A36" w:rsidRDefault="00901A36" w:rsidP="00901A36"/>
        </w:tc>
        <w:tc>
          <w:tcPr>
            <w:tcW w:w="1962" w:type="pct"/>
            <w:tcBorders>
              <w:top w:val="single" w:sz="4" w:space="0" w:color="auto"/>
              <w:left w:val="single" w:sz="4" w:space="0" w:color="auto"/>
              <w:bottom w:val="single" w:sz="4" w:space="0" w:color="auto"/>
              <w:right w:val="single" w:sz="4" w:space="0" w:color="auto"/>
            </w:tcBorders>
            <w:hideMark/>
          </w:tcPr>
          <w:p w14:paraId="2D06CDB8" w14:textId="77777777" w:rsidR="00406562" w:rsidRPr="007A690B" w:rsidRDefault="00406562" w:rsidP="0091456C">
            <w:pPr>
              <w:pStyle w:val="berschrift3"/>
            </w:pPr>
            <w:r w:rsidRPr="007A690B">
              <w:t>Begründung</w:t>
            </w:r>
          </w:p>
        </w:tc>
      </w:tr>
      <w:tr w:rsidR="00856E5D" w14:paraId="19FB0AAC" w14:textId="77777777" w:rsidTr="00901A36">
        <w:tc>
          <w:tcPr>
            <w:tcW w:w="281" w:type="pct"/>
          </w:tcPr>
          <w:p w14:paraId="2E035F0B" w14:textId="77777777" w:rsidR="00856E5D" w:rsidRDefault="00856E5D" w:rsidP="00901A36">
            <w:pPr>
              <w:pStyle w:val="Listenabsatz"/>
              <w:numPr>
                <w:ilvl w:val="0"/>
                <w:numId w:val="28"/>
              </w:numPr>
              <w:rPr>
                <w:rFonts w:ascii="Arial" w:hAnsi="Arial"/>
              </w:rPr>
            </w:pPr>
          </w:p>
        </w:tc>
        <w:tc>
          <w:tcPr>
            <w:tcW w:w="826" w:type="pct"/>
            <w:hideMark/>
          </w:tcPr>
          <w:p w14:paraId="526202AF" w14:textId="77777777" w:rsidR="00856E5D" w:rsidRDefault="00856E5D">
            <w:pPr>
              <w:rPr>
                <w:rFonts w:ascii="Arial" w:hAnsi="Arial"/>
              </w:rPr>
            </w:pPr>
            <w:r>
              <w:rPr>
                <w:rFonts w:ascii="Arial" w:hAnsi="Arial"/>
              </w:rPr>
              <w:t>GFL</w:t>
            </w:r>
          </w:p>
        </w:tc>
        <w:tc>
          <w:tcPr>
            <w:tcW w:w="1931" w:type="pct"/>
            <w:hideMark/>
          </w:tcPr>
          <w:p w14:paraId="12E17D94" w14:textId="7486E353" w:rsidR="00856E5D" w:rsidRPr="0040042D" w:rsidRDefault="00856E5D">
            <w:pPr>
              <w:rPr>
                <w:rFonts w:ascii="Arial" w:hAnsi="Arial"/>
                <w:b/>
                <w:bCs/>
              </w:rPr>
            </w:pPr>
            <w:r w:rsidRPr="0040042D">
              <w:rPr>
                <w:rFonts w:ascii="Arial" w:hAnsi="Arial"/>
                <w:b/>
                <w:bCs/>
              </w:rPr>
              <w:t>Ordnungsantrag:</w:t>
            </w:r>
          </w:p>
          <w:p w14:paraId="30406001" w14:textId="77777777" w:rsidR="00856E5D" w:rsidRDefault="00856E5D">
            <w:pPr>
              <w:rPr>
                <w:rFonts w:ascii="Arial" w:hAnsi="Arial"/>
              </w:rPr>
            </w:pPr>
          </w:p>
          <w:p w14:paraId="150DDDAD" w14:textId="46B65251" w:rsidR="00856E5D" w:rsidRDefault="00856E5D">
            <w:pPr>
              <w:rPr>
                <w:rFonts w:ascii="Arial" w:hAnsi="Arial"/>
              </w:rPr>
            </w:pPr>
            <w:r>
              <w:rPr>
                <w:rFonts w:ascii="Arial" w:hAnsi="Arial"/>
              </w:rPr>
              <w:t>Das Traktandum 16 sei auf die Sitzung vom 30.</w:t>
            </w:r>
            <w:r w:rsidR="00901A36">
              <w:rPr>
                <w:rFonts w:ascii="Arial" w:hAnsi="Arial"/>
              </w:rPr>
              <w:t> </w:t>
            </w:r>
            <w:r>
              <w:rPr>
                <w:rFonts w:ascii="Arial" w:hAnsi="Arial"/>
              </w:rPr>
              <w:t>Oktober 2025 zu verschieben.</w:t>
            </w:r>
          </w:p>
        </w:tc>
        <w:tc>
          <w:tcPr>
            <w:tcW w:w="1962" w:type="pct"/>
          </w:tcPr>
          <w:p w14:paraId="5C17D95F" w14:textId="3CD5E613" w:rsidR="00856E5D" w:rsidRDefault="00856E5D">
            <w:pPr>
              <w:rPr>
                <w:rFonts w:ascii="Arial" w:hAnsi="Arial"/>
              </w:rPr>
            </w:pPr>
            <w:r>
              <w:rPr>
                <w:rFonts w:ascii="Arial" w:hAnsi="Arial"/>
              </w:rPr>
              <w:t>Der Leistungsauftragsbericht ewb und die Motion «Energie Wasser Bern (EWB) demokratisieren (</w:t>
            </w:r>
            <w:proofErr w:type="gramStart"/>
            <w:r>
              <w:rPr>
                <w:rFonts w:ascii="Arial" w:hAnsi="Arial"/>
              </w:rPr>
              <w:t>JA!/</w:t>
            </w:r>
            <w:proofErr w:type="gramEnd"/>
            <w:r>
              <w:rPr>
                <w:rFonts w:ascii="Arial" w:hAnsi="Arial"/>
              </w:rPr>
              <w:t>Juso/AL/</w:t>
            </w:r>
            <w:proofErr w:type="spellStart"/>
            <w:r>
              <w:rPr>
                <w:rFonts w:ascii="Arial" w:hAnsi="Arial"/>
              </w:rPr>
              <w:t>PdA</w:t>
            </w:r>
            <w:proofErr w:type="spellEnd"/>
            <w:r>
              <w:rPr>
                <w:rFonts w:ascii="Arial" w:hAnsi="Arial"/>
              </w:rPr>
              <w:t>/</w:t>
            </w:r>
            <w:proofErr w:type="spellStart"/>
            <w:r>
              <w:rPr>
                <w:rFonts w:ascii="Arial" w:hAnsi="Arial"/>
              </w:rPr>
              <w:t>TiF</w:t>
            </w:r>
            <w:proofErr w:type="spellEnd"/>
            <w:r>
              <w:rPr>
                <w:rFonts w:ascii="Arial" w:hAnsi="Arial"/>
              </w:rPr>
              <w:t>)» sind inhaltlich stark verwandt und sollen aus Gründen der Sachlogik in derselben Sitzung behandelt werden.</w:t>
            </w:r>
          </w:p>
        </w:tc>
      </w:tr>
      <w:tr w:rsidR="00901A36" w:rsidRPr="00C8690E" w14:paraId="1BB034BE" w14:textId="77777777" w:rsidTr="00901A36">
        <w:tc>
          <w:tcPr>
            <w:tcW w:w="281" w:type="pct"/>
            <w:tcBorders>
              <w:top w:val="single" w:sz="4" w:space="0" w:color="auto"/>
              <w:left w:val="single" w:sz="4" w:space="0" w:color="auto"/>
              <w:bottom w:val="single" w:sz="4" w:space="0" w:color="auto"/>
              <w:right w:val="single" w:sz="4" w:space="0" w:color="auto"/>
            </w:tcBorders>
          </w:tcPr>
          <w:p w14:paraId="48E414F2" w14:textId="77777777" w:rsidR="00901A36" w:rsidRPr="00901A36" w:rsidRDefault="00901A36" w:rsidP="00901A36">
            <w:pPr>
              <w:pStyle w:val="Listenabsatz"/>
              <w:numPr>
                <w:ilvl w:val="0"/>
                <w:numId w:val="28"/>
              </w:numPr>
              <w:rPr>
                <w:color w:val="000000" w:themeColor="text1"/>
              </w:rPr>
            </w:pPr>
          </w:p>
        </w:tc>
        <w:tc>
          <w:tcPr>
            <w:tcW w:w="8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045EFA" w14:textId="77777777" w:rsidR="00901A36" w:rsidRDefault="00901A36" w:rsidP="0091456C">
            <w:pPr>
              <w:rPr>
                <w:color w:val="000000" w:themeColor="text1"/>
              </w:rPr>
            </w:pPr>
          </w:p>
        </w:tc>
        <w:tc>
          <w:tcPr>
            <w:tcW w:w="193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BC9F92" w14:textId="608F0AFA" w:rsidR="00901A36" w:rsidRPr="00901A36" w:rsidRDefault="00901A36" w:rsidP="0091456C">
            <w:pPr>
              <w:rPr>
                <w:color w:val="000000" w:themeColor="text1"/>
              </w:rPr>
            </w:pPr>
            <w:r w:rsidRPr="00E90C4F">
              <w:rPr>
                <w:b/>
                <w:bCs/>
                <w:color w:val="000000" w:themeColor="text1"/>
              </w:rPr>
              <w:t>Antr</w:t>
            </w:r>
            <w:r>
              <w:rPr>
                <w:b/>
                <w:bCs/>
                <w:color w:val="000000" w:themeColor="text1"/>
              </w:rPr>
              <w:t>ag</w:t>
            </w:r>
            <w:r w:rsidRPr="00E90C4F">
              <w:rPr>
                <w:b/>
                <w:bCs/>
                <w:color w:val="000000" w:themeColor="text1"/>
              </w:rPr>
              <w:t xml:space="preserve"> auf Diskussion zu einem aktuellen Ereignis (Art. 49 GRSR</w:t>
            </w:r>
            <w:r w:rsidRPr="00901A36">
              <w:rPr>
                <w:b/>
                <w:bCs/>
                <w:color w:val="000000" w:themeColor="text1"/>
              </w:rPr>
              <w:t>):</w:t>
            </w:r>
          </w:p>
        </w:tc>
        <w:tc>
          <w:tcPr>
            <w:tcW w:w="1962" w:type="pct"/>
            <w:tcBorders>
              <w:top w:val="single" w:sz="4" w:space="0" w:color="auto"/>
              <w:left w:val="single" w:sz="4" w:space="0" w:color="auto"/>
              <w:bottom w:val="single" w:sz="4" w:space="0" w:color="auto"/>
              <w:right w:val="single" w:sz="4" w:space="0" w:color="auto"/>
            </w:tcBorders>
          </w:tcPr>
          <w:p w14:paraId="12427C88" w14:textId="77777777" w:rsidR="00901A36" w:rsidRPr="00E90C4F" w:rsidRDefault="00901A36" w:rsidP="0091456C">
            <w:pPr>
              <w:rPr>
                <w:color w:val="000000" w:themeColor="text1"/>
              </w:rPr>
            </w:pPr>
          </w:p>
        </w:tc>
      </w:tr>
      <w:tr w:rsidR="00406562" w:rsidRPr="00C8690E" w14:paraId="6D430600" w14:textId="77777777" w:rsidTr="00901A36">
        <w:tc>
          <w:tcPr>
            <w:tcW w:w="281" w:type="pct"/>
            <w:tcBorders>
              <w:top w:val="single" w:sz="4" w:space="0" w:color="auto"/>
              <w:left w:val="single" w:sz="4" w:space="0" w:color="auto"/>
              <w:bottom w:val="single" w:sz="4" w:space="0" w:color="auto"/>
              <w:right w:val="single" w:sz="4" w:space="0" w:color="auto"/>
            </w:tcBorders>
          </w:tcPr>
          <w:p w14:paraId="4C269564" w14:textId="28915392" w:rsidR="00856E5D" w:rsidRPr="00901A36" w:rsidRDefault="00856E5D" w:rsidP="00901A36">
            <w:pPr>
              <w:pStyle w:val="Listenabsatz"/>
              <w:numPr>
                <w:ilvl w:val="0"/>
                <w:numId w:val="0"/>
              </w:numPr>
              <w:ind w:left="360"/>
              <w:rPr>
                <w:color w:val="000000" w:themeColor="text1"/>
              </w:rPr>
            </w:pPr>
          </w:p>
        </w:tc>
        <w:tc>
          <w:tcPr>
            <w:tcW w:w="8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3E028D" w14:textId="6152C1C4" w:rsidR="00406562" w:rsidRPr="007A690B" w:rsidRDefault="00406562" w:rsidP="0091456C">
            <w:pPr>
              <w:rPr>
                <w:color w:val="000000" w:themeColor="text1"/>
              </w:rPr>
            </w:pPr>
            <w:r>
              <w:rPr>
                <w:color w:val="000000" w:themeColor="text1"/>
              </w:rPr>
              <w:t>David Böhner, AL</w:t>
            </w:r>
          </w:p>
        </w:tc>
        <w:tc>
          <w:tcPr>
            <w:tcW w:w="193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F4EAA4" w14:textId="09C38E7C" w:rsidR="00FC0B18" w:rsidRPr="00C8690E" w:rsidRDefault="00406562" w:rsidP="0091456C">
            <w:pPr>
              <w:rPr>
                <w:color w:val="000000" w:themeColor="text1"/>
              </w:rPr>
            </w:pPr>
            <w:r>
              <w:rPr>
                <w:color w:val="000000" w:themeColor="text1"/>
              </w:rPr>
              <w:t>Diskussion zur Palästina-Demonstration vom 11.</w:t>
            </w:r>
            <w:r w:rsidR="00E90C4F">
              <w:rPr>
                <w:color w:val="000000" w:themeColor="text1"/>
              </w:rPr>
              <w:t> </w:t>
            </w:r>
            <w:r>
              <w:rPr>
                <w:color w:val="000000" w:themeColor="text1"/>
              </w:rPr>
              <w:t>Oktober 2025 in Bern.</w:t>
            </w:r>
          </w:p>
        </w:tc>
        <w:tc>
          <w:tcPr>
            <w:tcW w:w="1962" w:type="pct"/>
            <w:tcBorders>
              <w:top w:val="single" w:sz="4" w:space="0" w:color="auto"/>
              <w:left w:val="single" w:sz="4" w:space="0" w:color="auto"/>
              <w:bottom w:val="single" w:sz="4" w:space="0" w:color="auto"/>
              <w:right w:val="single" w:sz="4" w:space="0" w:color="auto"/>
            </w:tcBorders>
          </w:tcPr>
          <w:p w14:paraId="36DA3C2B" w14:textId="6FBF003B" w:rsidR="00406562" w:rsidRPr="00C8690E" w:rsidRDefault="00E90C4F" w:rsidP="0091456C">
            <w:pPr>
              <w:rPr>
                <w:color w:val="000000" w:themeColor="text1"/>
              </w:rPr>
            </w:pPr>
            <w:r w:rsidRPr="00E90C4F">
              <w:rPr>
                <w:color w:val="000000" w:themeColor="text1"/>
              </w:rPr>
              <w:t xml:space="preserve">Am Samstag, 11. Oktober fand in der Stadt Bern eine Demonstration in Solidarität mit Gaza statt. Weit über 5000 Personen wollten daran teilnehmen. Leider blieb die Demonstration nicht friedlich. Es kam zu grossem Sachschaden und die Polizei kesselte über 500 Leute ein und nahm sie fest. Zahlreiche Personen wurden verletzt, </w:t>
            </w:r>
            <w:proofErr w:type="gramStart"/>
            <w:r w:rsidRPr="00E90C4F">
              <w:rPr>
                <w:color w:val="000000" w:themeColor="text1"/>
              </w:rPr>
              <w:t>neben Polizist</w:t>
            </w:r>
            <w:proofErr w:type="gramEnd"/>
            <w:r w:rsidRPr="00E90C4F">
              <w:rPr>
                <w:color w:val="000000" w:themeColor="text1"/>
              </w:rPr>
              <w:t>*innen auch Demonstrant*innen, die nichts mit den Ausschreitungen zu tun hatten. Via nationale Medien wurden seither von verschiedenen Seiten Forderungen laut nach Konsequenzen. Damit sich alle Parteien im Stadtrat dazu äussern können, beantragt die AL eine Diskussion aus aktuellem Anlass.</w:t>
            </w:r>
          </w:p>
        </w:tc>
      </w:tr>
      <w:tr w:rsidR="0040042D" w:rsidRPr="00C8690E" w14:paraId="16D695F3" w14:textId="77777777" w:rsidTr="0040042D">
        <w:tc>
          <w:tcPr>
            <w:tcW w:w="281" w:type="pct"/>
            <w:tcBorders>
              <w:top w:val="single" w:sz="4" w:space="0" w:color="auto"/>
              <w:left w:val="single" w:sz="4" w:space="0" w:color="auto"/>
              <w:bottom w:val="single" w:sz="4" w:space="0" w:color="auto"/>
              <w:right w:val="single" w:sz="4" w:space="0" w:color="auto"/>
            </w:tcBorders>
          </w:tcPr>
          <w:p w14:paraId="7F562707" w14:textId="77777777" w:rsidR="0040042D" w:rsidRPr="00B07FF9" w:rsidRDefault="0040042D" w:rsidP="0040042D">
            <w:pPr>
              <w:ind w:left="360" w:hanging="360"/>
              <w:rPr>
                <w:color w:val="000000" w:themeColor="text1"/>
              </w:rPr>
            </w:pPr>
          </w:p>
        </w:tc>
        <w:tc>
          <w:tcPr>
            <w:tcW w:w="8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2422FE" w14:textId="117B3643" w:rsidR="0040042D" w:rsidRDefault="0040042D" w:rsidP="0040042D">
            <w:pPr>
              <w:rPr>
                <w:rFonts w:ascii="Arial" w:hAnsi="Arial"/>
              </w:rPr>
            </w:pPr>
            <w:r w:rsidRPr="00F3780C">
              <w:rPr>
                <w:rFonts w:ascii="Arial" w:hAnsi="Arial"/>
              </w:rPr>
              <w:t>SVP</w:t>
            </w:r>
          </w:p>
        </w:tc>
        <w:tc>
          <w:tcPr>
            <w:tcW w:w="193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5F3008" w14:textId="00F4F59B" w:rsidR="0040042D" w:rsidRDefault="0040042D" w:rsidP="0040042D">
            <w:pPr>
              <w:rPr>
                <w:b/>
                <w:bCs/>
                <w:color w:val="000000" w:themeColor="text1"/>
              </w:rPr>
            </w:pPr>
            <w:r w:rsidRPr="00794462">
              <w:rPr>
                <w:rFonts w:ascii="Arial" w:hAnsi="Arial"/>
              </w:rPr>
              <w:t>Massive Ausschreitungen anlässlich der unbewilligten Demonstration vom 11.10.2025</w:t>
            </w:r>
            <w:r>
              <w:rPr>
                <w:rFonts w:ascii="Arial" w:hAnsi="Arial"/>
              </w:rPr>
              <w:t>.</w:t>
            </w:r>
          </w:p>
        </w:tc>
        <w:tc>
          <w:tcPr>
            <w:tcW w:w="1962" w:type="pct"/>
            <w:tcBorders>
              <w:top w:val="single" w:sz="4" w:space="0" w:color="auto"/>
              <w:left w:val="single" w:sz="4" w:space="0" w:color="auto"/>
              <w:bottom w:val="single" w:sz="4" w:space="0" w:color="auto"/>
              <w:right w:val="single" w:sz="4" w:space="0" w:color="auto"/>
            </w:tcBorders>
          </w:tcPr>
          <w:p w14:paraId="507EE3C5" w14:textId="77777777" w:rsidR="0040042D" w:rsidRPr="00794462" w:rsidRDefault="0040042D" w:rsidP="0040042D">
            <w:r w:rsidRPr="00794462">
              <w:t>Die linkextremen, antisemitischen Ausschreitungen am 1</w:t>
            </w:r>
            <w:r>
              <w:t>1</w:t>
            </w:r>
            <w:r w:rsidRPr="00794462">
              <w:t xml:space="preserve">.10.2025 in der Stadt Bern waren massiv. 18 </w:t>
            </w:r>
            <w:r w:rsidRPr="00794462">
              <w:lastRenderedPageBreak/>
              <w:t>Polizisten wurden verletzt. Es war angesichts der von den Demonstranten eingesetzten Mittel und der vorgängig ergangenen Aufrufe ein Wunder, dass es nicht zu schwereren Verletzungen kam oder Personen starben</w:t>
            </w:r>
            <w:r>
              <w:t xml:space="preserve">. </w:t>
            </w:r>
            <w:r w:rsidRPr="00794462">
              <w:t>Nur weil der Wasserwerfer der Polizei vor Ort war, konnte verhindert werden, dass das Gebäude, in dem sich das traditionelle Restaurant Della Casa befindet, nicht abbrannte und das Personal verletzt oder verbrannt wäre.</w:t>
            </w:r>
            <w:r>
              <w:t xml:space="preserve"> </w:t>
            </w:r>
            <w:r w:rsidRPr="00794462">
              <w:t>Die Schäden gehe</w:t>
            </w:r>
            <w:r>
              <w:t>n</w:t>
            </w:r>
            <w:r w:rsidRPr="00794462">
              <w:t xml:space="preserve"> in die Millionen. Offenbar wurden mindestens 57 Gebäude beschädigt. Die SVP ist der Auffassung, dass nach den hehren Worten der Parteien nun konkrete Taten folgen müssen. Bereits nach anderen gewalttätigen Demonstrationen wurde von allen politischen Akteuren ein entschiedenes Vorgehen angemahnt. Es ist leider nichts passiert. Anträge auf Erhöhung der Polizeipräsenz zum Schutze der Stadt und Institutionen wurde noch am 18.9.2025 abgelehnt.</w:t>
            </w:r>
            <w:r>
              <w:t xml:space="preserve"> </w:t>
            </w:r>
            <w:r w:rsidRPr="00794462">
              <w:t>Wie will der Gemeinderat mit seiner hoch gelobten Deeskalationsstrategie sicherstellen, dass die Stadt nicht ganz abgebrannt wird, bevor die Polizei eingreifen darf?</w:t>
            </w:r>
          </w:p>
          <w:p w14:paraId="2EF4D9B4" w14:textId="77777777" w:rsidR="0040042D" w:rsidRDefault="0040042D" w:rsidP="0040042D">
            <w:r w:rsidRPr="00794462">
              <w:t>Wieso wurde die unbewilligte Demonstration nicht im Keim erstickt, dies zumal öffentlich Gewalt angekündigt wurde? Wie will der Gemeinderat in Zukunft verhindern, dass gewalttätige Demonstranten während Stunden die Stadt terrorisieren, den gesamten ÖV lahmlegen und den Zugang zum Bahnhof versperren.</w:t>
            </w:r>
            <w:r>
              <w:t xml:space="preserve"> </w:t>
            </w:r>
            <w:r w:rsidRPr="00794462">
              <w:t>Wie wollen der Gemeinderat und die Fachstelle Antisemitismus sicherstellen, dass keine weiteren gewalttätigen linksextremen antisemitistischen Ausschreitungen stattfinden?</w:t>
            </w:r>
            <w:r>
              <w:t xml:space="preserve"> </w:t>
            </w:r>
            <w:r w:rsidRPr="00794462">
              <w:t>Wer trägt die Schäden der Ausschreitungen? Ist der Gemeinderat bereit, Beiträge an nicht von der Versicherung gedeckten Schäden zu leisten?</w:t>
            </w:r>
            <w:r>
              <w:t xml:space="preserve"> </w:t>
            </w:r>
            <w:r w:rsidRPr="00794462">
              <w:t xml:space="preserve">Werden die Kosten des Polizeieinsatzes den verantwortlichen Personen </w:t>
            </w:r>
            <w:proofErr w:type="spellStart"/>
            <w:r w:rsidRPr="00794462">
              <w:t>überbunden</w:t>
            </w:r>
            <w:proofErr w:type="spellEnd"/>
            <w:r w:rsidRPr="00794462">
              <w:t>? Wird die Stadt gegen die verantwortlichen Per</w:t>
            </w:r>
            <w:r w:rsidRPr="00794462">
              <w:lastRenderedPageBreak/>
              <w:t>sonen und Organisationen Schadenersatzforderungen stellen? Werden die verantwortlichen Personen strafrechtlich belangt? Wird die Stadt sich als Privatklägerin beteiligen?</w:t>
            </w:r>
          </w:p>
          <w:p w14:paraId="0250AB3B" w14:textId="77777777" w:rsidR="0040042D" w:rsidRPr="00794462" w:rsidRDefault="0040042D" w:rsidP="0040042D">
            <w:r w:rsidRPr="00794462">
              <w:t>Es interessiert, wie der Gemeinderat und die Parteien dies erreichen wollen.</w:t>
            </w:r>
            <w:r>
              <w:t xml:space="preserve"> </w:t>
            </w:r>
            <w:r w:rsidRPr="00794462">
              <w:t xml:space="preserve">Gibt es eine gemeinsame Position aller Parteien, um in Zukunft die verantwortlichen Personen und Organisationen ins Recht zu fassen und Eskalationen zu verhindern? </w:t>
            </w:r>
          </w:p>
          <w:p w14:paraId="6BC5ABEE" w14:textId="77777777" w:rsidR="0040042D" w:rsidRPr="00B07FF9" w:rsidRDefault="0040042D" w:rsidP="0040042D">
            <w:pPr>
              <w:rPr>
                <w:i/>
                <w:iCs/>
                <w:sz w:val="16"/>
                <w:szCs w:val="16"/>
              </w:rPr>
            </w:pPr>
            <w:hyperlink r:id="rId8" w:anchor="88ee1f9c-567e-4bcc-a6ed-bdd8bba943c4" w:history="1">
              <w:r w:rsidRPr="00B07FF9">
                <w:rPr>
                  <w:rStyle w:val="Hyperlink"/>
                  <w:i/>
                  <w:iCs/>
                  <w:sz w:val="16"/>
                  <w:szCs w:val="16"/>
                </w:rPr>
                <w:t>https://www.bernerzeitung.ch/sachschaeden-verletzte-konsequenzen-so-gross-ist-das-ausmass-der-palaestina-demo-in-bern-699064954937#88ee1f9c-567e-4bcc-a6ed-bdd8bba943c4</w:t>
              </w:r>
            </w:hyperlink>
            <w:r w:rsidRPr="00B07FF9">
              <w:rPr>
                <w:i/>
                <w:iCs/>
                <w:sz w:val="16"/>
                <w:szCs w:val="16"/>
              </w:rPr>
              <w:t xml:space="preserve"> </w:t>
            </w:r>
          </w:p>
          <w:p w14:paraId="1961BDD4" w14:textId="77777777" w:rsidR="0040042D" w:rsidRPr="00B07FF9" w:rsidRDefault="0040042D" w:rsidP="0040042D">
            <w:pPr>
              <w:rPr>
                <w:i/>
                <w:iCs/>
                <w:sz w:val="16"/>
                <w:szCs w:val="16"/>
              </w:rPr>
            </w:pPr>
            <w:hyperlink r:id="rId9" w:history="1">
              <w:r w:rsidRPr="00B07FF9">
                <w:rPr>
                  <w:rStyle w:val="Hyperlink"/>
                  <w:i/>
                  <w:iCs/>
                  <w:sz w:val="16"/>
                  <w:szCs w:val="16"/>
                </w:rPr>
                <w:t>https://www.bernerzeitung.ch/bern-restaurant-della-casa-bei-palaestina-demo-angezuendet-118022308559</w:t>
              </w:r>
            </w:hyperlink>
            <w:r w:rsidRPr="00B07FF9">
              <w:rPr>
                <w:i/>
                <w:iCs/>
                <w:sz w:val="16"/>
                <w:szCs w:val="16"/>
              </w:rPr>
              <w:t xml:space="preserve"> </w:t>
            </w:r>
          </w:p>
          <w:p w14:paraId="4EC280DE" w14:textId="55BC3BDD" w:rsidR="0040042D" w:rsidRPr="00E26525" w:rsidRDefault="0040042D" w:rsidP="0040042D">
            <w:hyperlink r:id="rId10" w:history="1">
              <w:r w:rsidRPr="00B07FF9">
                <w:rPr>
                  <w:rStyle w:val="Hyperlink"/>
                  <w:i/>
                  <w:iCs/>
                  <w:sz w:val="16"/>
                  <w:szCs w:val="16"/>
                </w:rPr>
                <w:t>https://www.bernerzeitung.ch/ausschreitungen-in-bern-linksextreme-kapern-gaza-demo-921029951778</w:t>
              </w:r>
            </w:hyperlink>
            <w:r>
              <w:t xml:space="preserve">  </w:t>
            </w:r>
          </w:p>
        </w:tc>
      </w:tr>
      <w:tr w:rsidR="0040042D" w:rsidRPr="00C8690E" w14:paraId="1F5C2035" w14:textId="77777777" w:rsidTr="0040042D">
        <w:tc>
          <w:tcPr>
            <w:tcW w:w="281" w:type="pct"/>
            <w:tcBorders>
              <w:top w:val="single" w:sz="4" w:space="0" w:color="auto"/>
              <w:left w:val="single" w:sz="4" w:space="0" w:color="auto"/>
              <w:bottom w:val="single" w:sz="4" w:space="0" w:color="auto"/>
              <w:right w:val="single" w:sz="4" w:space="0" w:color="auto"/>
            </w:tcBorders>
          </w:tcPr>
          <w:p w14:paraId="6B234450" w14:textId="77777777" w:rsidR="0040042D" w:rsidRPr="00B07FF9" w:rsidRDefault="0040042D" w:rsidP="0040042D">
            <w:pPr>
              <w:ind w:left="360" w:hanging="360"/>
              <w:rPr>
                <w:color w:val="000000" w:themeColor="text1"/>
              </w:rPr>
            </w:pPr>
          </w:p>
        </w:tc>
        <w:tc>
          <w:tcPr>
            <w:tcW w:w="8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009B3C" w14:textId="2D8A4F03" w:rsidR="0040042D" w:rsidRPr="00F3780C" w:rsidRDefault="0040042D" w:rsidP="0040042D">
            <w:pPr>
              <w:rPr>
                <w:rFonts w:ascii="Arial" w:hAnsi="Arial"/>
              </w:rPr>
            </w:pPr>
            <w:r>
              <w:rPr>
                <w:rFonts w:ascii="Arial" w:hAnsi="Arial"/>
              </w:rPr>
              <w:t>FDP</w:t>
            </w:r>
            <w:r>
              <w:rPr>
                <w:rFonts w:ascii="Arial" w:hAnsi="Arial"/>
              </w:rPr>
              <w:t>,</w:t>
            </w:r>
            <w:r>
              <w:t xml:space="preserve"> </w:t>
            </w:r>
            <w:r w:rsidRPr="0040042D">
              <w:rPr>
                <w:rFonts w:ascii="Arial" w:hAnsi="Arial"/>
              </w:rPr>
              <w:t>Mitte, SP, GFL</w:t>
            </w:r>
            <w:r>
              <w:rPr>
                <w:rFonts w:ascii="Arial" w:hAnsi="Arial"/>
              </w:rPr>
              <w:t>/</w:t>
            </w:r>
            <w:r w:rsidRPr="0040042D">
              <w:rPr>
                <w:rFonts w:ascii="Arial" w:hAnsi="Arial"/>
              </w:rPr>
              <w:t>EVP</w:t>
            </w:r>
            <w:r>
              <w:rPr>
                <w:rFonts w:ascii="Arial" w:hAnsi="Arial"/>
              </w:rPr>
              <w:t xml:space="preserve">, </w:t>
            </w:r>
            <w:r w:rsidRPr="0040042D">
              <w:rPr>
                <w:rFonts w:ascii="Arial" w:hAnsi="Arial"/>
              </w:rPr>
              <w:t>SVP</w:t>
            </w:r>
          </w:p>
        </w:tc>
        <w:tc>
          <w:tcPr>
            <w:tcW w:w="193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50357A" w14:textId="681B5E79" w:rsidR="0040042D" w:rsidRPr="0040042D" w:rsidRDefault="0040042D" w:rsidP="0040042D">
            <w:pPr>
              <w:rPr>
                <w:color w:val="000000" w:themeColor="text1"/>
              </w:rPr>
            </w:pPr>
            <w:r w:rsidRPr="0040042D">
              <w:rPr>
                <w:color w:val="000000" w:themeColor="text1"/>
              </w:rPr>
              <w:t xml:space="preserve">In Zusammenhang mit den Ereignissen vom letzten Samstag stellen die Fraktionen FDP, Mitte, SP, GFL, EVP und </w:t>
            </w:r>
            <w:proofErr w:type="gramStart"/>
            <w:r w:rsidRPr="0040042D">
              <w:rPr>
                <w:color w:val="000000" w:themeColor="text1"/>
              </w:rPr>
              <w:t>SVP Antrag</w:t>
            </w:r>
            <w:proofErr w:type="gramEnd"/>
            <w:r w:rsidRPr="0040042D">
              <w:rPr>
                <w:color w:val="000000" w:themeColor="text1"/>
              </w:rPr>
              <w:t xml:space="preserve"> auf Diskussion zu einem aktuellen Ereignis an der Stadtratssitzung vom 16.</w:t>
            </w:r>
            <w:r>
              <w:rPr>
                <w:color w:val="000000" w:themeColor="text1"/>
              </w:rPr>
              <w:t> </w:t>
            </w:r>
            <w:r w:rsidRPr="0040042D">
              <w:rPr>
                <w:color w:val="000000" w:themeColor="text1"/>
              </w:rPr>
              <w:t>Oktober 2025.</w:t>
            </w:r>
          </w:p>
        </w:tc>
        <w:tc>
          <w:tcPr>
            <w:tcW w:w="1962" w:type="pct"/>
            <w:tcBorders>
              <w:top w:val="single" w:sz="4" w:space="0" w:color="auto"/>
              <w:left w:val="single" w:sz="4" w:space="0" w:color="auto"/>
              <w:bottom w:val="single" w:sz="4" w:space="0" w:color="auto"/>
              <w:right w:val="single" w:sz="4" w:space="0" w:color="auto"/>
            </w:tcBorders>
          </w:tcPr>
          <w:p w14:paraId="65203347" w14:textId="2E87CC2A" w:rsidR="0040042D" w:rsidRPr="00794462" w:rsidRDefault="0040042D" w:rsidP="0040042D">
            <w:r w:rsidRPr="00E26525">
              <w:t>Angesichts der Ausschreitungen und massiven Gewalt an der Demo vom 1</w:t>
            </w:r>
            <w:r>
              <w:t>1</w:t>
            </w:r>
            <w:r w:rsidRPr="00E26525">
              <w:t>. Oktober besteht dringlicher Diskussionsbedarf.</w:t>
            </w:r>
          </w:p>
        </w:tc>
      </w:tr>
    </w:tbl>
    <w:p w14:paraId="4BFA9942" w14:textId="05122565" w:rsidR="004301CF" w:rsidRPr="007A690B" w:rsidRDefault="004301CF" w:rsidP="004301CF">
      <w:pPr>
        <w:pStyle w:val="berschrift3"/>
      </w:pPr>
      <w:r w:rsidRPr="007A690B">
        <w:t>Traktandum</w:t>
      </w:r>
      <w:r w:rsidRPr="007A690B">
        <w:rPr>
          <w:color w:val="auto"/>
        </w:rPr>
        <w:t xml:space="preserve"> 2</w:t>
      </w:r>
      <w:r w:rsidRPr="007A690B">
        <w:t>: Büro Stadtrat: Ersatzwahl Mitglied (</w:t>
      </w:r>
      <w:r w:rsidRPr="007A690B">
        <w:rPr>
          <w:rFonts w:cstheme="majorHAnsi"/>
        </w:rPr>
        <w:t>2025.SR.0303)</w:t>
      </w:r>
    </w:p>
    <w:tbl>
      <w:tblPr>
        <w:tblStyle w:val="Tabellenraster"/>
        <w:tblW w:w="5000" w:type="pct"/>
        <w:tblLook w:val="04A0" w:firstRow="1" w:lastRow="0" w:firstColumn="1" w:lastColumn="0" w:noHBand="0" w:noVBand="1"/>
      </w:tblPr>
      <w:tblGrid>
        <w:gridCol w:w="676"/>
        <w:gridCol w:w="2259"/>
        <w:gridCol w:w="5245"/>
        <w:gridCol w:w="5331"/>
      </w:tblGrid>
      <w:tr w:rsidR="004301CF" w:rsidRPr="007A690B" w14:paraId="657353C6" w14:textId="77777777" w:rsidTr="00D30448">
        <w:trPr>
          <w:tblHeader/>
        </w:trPr>
        <w:tc>
          <w:tcPr>
            <w:tcW w:w="250" w:type="pct"/>
            <w:tcBorders>
              <w:top w:val="single" w:sz="4" w:space="0" w:color="auto"/>
              <w:left w:val="single" w:sz="4" w:space="0" w:color="auto"/>
              <w:bottom w:val="single" w:sz="4" w:space="0" w:color="auto"/>
              <w:right w:val="single" w:sz="4" w:space="0" w:color="auto"/>
            </w:tcBorders>
            <w:hideMark/>
          </w:tcPr>
          <w:p w14:paraId="67D65297" w14:textId="77777777" w:rsidR="004301CF" w:rsidRPr="007A690B" w:rsidRDefault="004301CF" w:rsidP="00D30448">
            <w:pPr>
              <w:pStyle w:val="berschrift3"/>
            </w:pPr>
            <w:r w:rsidRPr="007A690B">
              <w:t>Nr.</w:t>
            </w:r>
          </w:p>
        </w:tc>
        <w:tc>
          <w:tcPr>
            <w:tcW w:w="836" w:type="pct"/>
            <w:tcBorders>
              <w:top w:val="single" w:sz="4" w:space="0" w:color="auto"/>
              <w:left w:val="single" w:sz="4" w:space="0" w:color="auto"/>
              <w:bottom w:val="single" w:sz="4" w:space="0" w:color="auto"/>
              <w:right w:val="single" w:sz="4" w:space="0" w:color="auto"/>
            </w:tcBorders>
            <w:hideMark/>
          </w:tcPr>
          <w:p w14:paraId="242B4DFD" w14:textId="77777777" w:rsidR="004301CF" w:rsidRPr="007A690B" w:rsidRDefault="004301CF" w:rsidP="00D30448">
            <w:pPr>
              <w:pStyle w:val="berschrift3"/>
            </w:pPr>
            <w:r w:rsidRPr="007A690B">
              <w:t>Antragstellende</w:t>
            </w:r>
          </w:p>
        </w:tc>
        <w:tc>
          <w:tcPr>
            <w:tcW w:w="1941" w:type="pct"/>
            <w:tcBorders>
              <w:top w:val="single" w:sz="4" w:space="0" w:color="auto"/>
              <w:left w:val="single" w:sz="4" w:space="0" w:color="auto"/>
              <w:bottom w:val="single" w:sz="4" w:space="0" w:color="auto"/>
              <w:right w:val="single" w:sz="4" w:space="0" w:color="auto"/>
            </w:tcBorders>
          </w:tcPr>
          <w:p w14:paraId="2C5BA24D" w14:textId="77777777" w:rsidR="004301CF" w:rsidRPr="007A690B" w:rsidRDefault="004301CF" w:rsidP="00D30448">
            <w:pPr>
              <w:pStyle w:val="berschrift3"/>
            </w:pPr>
            <w:r w:rsidRPr="007A690B">
              <w:t>Antrag</w:t>
            </w:r>
          </w:p>
          <w:p w14:paraId="526E3113" w14:textId="77777777" w:rsidR="004301CF" w:rsidRPr="007A690B" w:rsidRDefault="004301CF" w:rsidP="00D30448"/>
        </w:tc>
        <w:tc>
          <w:tcPr>
            <w:tcW w:w="2012" w:type="pct"/>
            <w:tcBorders>
              <w:top w:val="single" w:sz="4" w:space="0" w:color="auto"/>
              <w:left w:val="single" w:sz="4" w:space="0" w:color="auto"/>
              <w:bottom w:val="single" w:sz="4" w:space="0" w:color="auto"/>
              <w:right w:val="single" w:sz="4" w:space="0" w:color="auto"/>
            </w:tcBorders>
            <w:hideMark/>
          </w:tcPr>
          <w:p w14:paraId="685D7C38" w14:textId="77777777" w:rsidR="004301CF" w:rsidRPr="007A690B" w:rsidRDefault="004301CF" w:rsidP="00D30448">
            <w:pPr>
              <w:pStyle w:val="berschrift3"/>
            </w:pPr>
            <w:r w:rsidRPr="007A690B">
              <w:t>Begründung</w:t>
            </w:r>
          </w:p>
        </w:tc>
      </w:tr>
      <w:tr w:rsidR="004301CF" w:rsidRPr="00C8690E" w14:paraId="01A5B18C" w14:textId="77777777" w:rsidTr="00D30448">
        <w:tc>
          <w:tcPr>
            <w:tcW w:w="250" w:type="pct"/>
            <w:tcBorders>
              <w:top w:val="single" w:sz="4" w:space="0" w:color="auto"/>
              <w:left w:val="single" w:sz="4" w:space="0" w:color="auto"/>
              <w:bottom w:val="single" w:sz="4" w:space="0" w:color="auto"/>
              <w:right w:val="single" w:sz="4" w:space="0" w:color="auto"/>
            </w:tcBorders>
          </w:tcPr>
          <w:p w14:paraId="1461AE32" w14:textId="77777777" w:rsidR="004301CF" w:rsidRPr="0040042D" w:rsidRDefault="004301CF" w:rsidP="0040042D">
            <w:pPr>
              <w:pStyle w:val="Listenabsatz"/>
              <w:numPr>
                <w:ilvl w:val="0"/>
                <w:numId w:val="26"/>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026470C9" w14:textId="3B5D2F0A" w:rsidR="004301CF" w:rsidRPr="007A690B" w:rsidRDefault="007606FF" w:rsidP="00D30448">
            <w:pPr>
              <w:rPr>
                <w:color w:val="000000" w:themeColor="text1"/>
              </w:rPr>
            </w:pPr>
            <w:r>
              <w:rPr>
                <w:color w:val="000000" w:themeColor="text1"/>
              </w:rPr>
              <w:t>SVP</w:t>
            </w:r>
          </w:p>
        </w:tc>
        <w:tc>
          <w:tcPr>
            <w:tcW w:w="1941" w:type="pct"/>
            <w:tcBorders>
              <w:top w:val="single" w:sz="4" w:space="0" w:color="auto"/>
              <w:left w:val="single" w:sz="4" w:space="0" w:color="auto"/>
              <w:bottom w:val="single" w:sz="4" w:space="0" w:color="auto"/>
              <w:right w:val="single" w:sz="4" w:space="0" w:color="auto"/>
            </w:tcBorders>
          </w:tcPr>
          <w:p w14:paraId="62478078" w14:textId="0349EC34" w:rsidR="004301CF" w:rsidRPr="00C8690E" w:rsidRDefault="004301CF" w:rsidP="00D30448">
            <w:pPr>
              <w:rPr>
                <w:color w:val="000000" w:themeColor="text1"/>
              </w:rPr>
            </w:pPr>
            <w:r w:rsidRPr="007A690B">
              <w:rPr>
                <w:color w:val="000000" w:themeColor="text1"/>
              </w:rPr>
              <w:t xml:space="preserve">Der Stadtrat </w:t>
            </w:r>
            <w:r w:rsidRPr="007A690B">
              <w:rPr>
                <w:color w:val="000000" w:themeColor="text1"/>
              </w:rPr>
              <w:t xml:space="preserve">wählt </w:t>
            </w:r>
            <w:r w:rsidR="002D3AAC">
              <w:rPr>
                <w:color w:val="000000" w:themeColor="text1"/>
              </w:rPr>
              <w:t>Alexander Feuz</w:t>
            </w:r>
            <w:r w:rsidR="002D3AAC" w:rsidRPr="007A690B">
              <w:rPr>
                <w:color w:val="000000" w:themeColor="text1"/>
              </w:rPr>
              <w:t xml:space="preserve"> </w:t>
            </w:r>
            <w:r w:rsidRPr="007A690B">
              <w:rPr>
                <w:color w:val="000000" w:themeColor="text1"/>
              </w:rPr>
              <w:t>(</w:t>
            </w:r>
            <w:r w:rsidR="007A690B" w:rsidRPr="007A690B">
              <w:rPr>
                <w:color w:val="000000" w:themeColor="text1"/>
              </w:rPr>
              <w:t>SVP</w:t>
            </w:r>
            <w:r w:rsidRPr="007A690B">
              <w:rPr>
                <w:color w:val="000000" w:themeColor="text1"/>
              </w:rPr>
              <w:t xml:space="preserve">) </w:t>
            </w:r>
            <w:r w:rsidR="0040042D">
              <w:rPr>
                <w:color w:val="000000" w:themeColor="text1"/>
              </w:rPr>
              <w:t>als</w:t>
            </w:r>
            <w:r w:rsidRPr="007A690B">
              <w:rPr>
                <w:color w:val="000000" w:themeColor="text1"/>
              </w:rPr>
              <w:t xml:space="preserve"> </w:t>
            </w:r>
            <w:r w:rsidR="009D020E">
              <w:rPr>
                <w:color w:val="000000" w:themeColor="text1"/>
              </w:rPr>
              <w:t>Stimmenzä</w:t>
            </w:r>
            <w:r w:rsidR="009D020E" w:rsidRPr="002D3AAC">
              <w:rPr>
                <w:color w:val="000000" w:themeColor="text1"/>
              </w:rPr>
              <w:t>h</w:t>
            </w:r>
            <w:r w:rsidR="009D020E" w:rsidRPr="0040042D">
              <w:rPr>
                <w:color w:val="000000" w:themeColor="text1"/>
              </w:rPr>
              <w:t>ler</w:t>
            </w:r>
            <w:r w:rsidR="009D020E">
              <w:rPr>
                <w:color w:val="000000" w:themeColor="text1"/>
              </w:rPr>
              <w:t xml:space="preserve"> </w:t>
            </w:r>
            <w:r w:rsidR="0040042D">
              <w:rPr>
                <w:color w:val="000000" w:themeColor="text1"/>
              </w:rPr>
              <w:t xml:space="preserve">in das </w:t>
            </w:r>
            <w:r w:rsidR="007A690B" w:rsidRPr="007A690B">
              <w:rPr>
                <w:color w:val="000000" w:themeColor="text1"/>
              </w:rPr>
              <w:t xml:space="preserve">Büro </w:t>
            </w:r>
            <w:r w:rsidR="0040042D">
              <w:rPr>
                <w:color w:val="000000" w:themeColor="text1"/>
              </w:rPr>
              <w:t xml:space="preserve">des </w:t>
            </w:r>
            <w:r w:rsidR="007A690B" w:rsidRPr="007A690B">
              <w:rPr>
                <w:color w:val="000000" w:themeColor="text1"/>
              </w:rPr>
              <w:t>Stadtrat</w:t>
            </w:r>
            <w:r w:rsidR="0040042D">
              <w:rPr>
                <w:color w:val="000000" w:themeColor="text1"/>
              </w:rPr>
              <w:t>s</w:t>
            </w:r>
            <w:r w:rsidR="007A690B" w:rsidRPr="007A690B">
              <w:rPr>
                <w:color w:val="000000" w:themeColor="text1"/>
              </w:rPr>
              <w:t xml:space="preserve"> für die </w:t>
            </w:r>
            <w:r w:rsidRPr="007A690B">
              <w:rPr>
                <w:color w:val="000000" w:themeColor="text1"/>
              </w:rPr>
              <w:t xml:space="preserve">zurückgetretene </w:t>
            </w:r>
            <w:r w:rsidR="007A690B" w:rsidRPr="007A690B">
              <w:rPr>
                <w:color w:val="000000" w:themeColor="text1"/>
              </w:rPr>
              <w:t>Gabriela Blatter (GLP).</w:t>
            </w:r>
          </w:p>
        </w:tc>
        <w:tc>
          <w:tcPr>
            <w:tcW w:w="2012" w:type="pct"/>
            <w:tcBorders>
              <w:top w:val="single" w:sz="4" w:space="0" w:color="auto"/>
              <w:left w:val="single" w:sz="4" w:space="0" w:color="auto"/>
              <w:bottom w:val="single" w:sz="4" w:space="0" w:color="auto"/>
              <w:right w:val="single" w:sz="4" w:space="0" w:color="auto"/>
            </w:tcBorders>
          </w:tcPr>
          <w:p w14:paraId="6C18774D" w14:textId="77777777" w:rsidR="004301CF" w:rsidRPr="00C8690E" w:rsidRDefault="004301CF" w:rsidP="00D30448">
            <w:pPr>
              <w:rPr>
                <w:color w:val="000000" w:themeColor="text1"/>
              </w:rPr>
            </w:pPr>
          </w:p>
        </w:tc>
      </w:tr>
    </w:tbl>
    <w:p w14:paraId="0625D173" w14:textId="398B2E01" w:rsidR="001F6F68" w:rsidRDefault="001F6F68" w:rsidP="001F6F68">
      <w:pPr>
        <w:pStyle w:val="berschrift3"/>
      </w:pPr>
      <w:r>
        <w:t>Traktandum</w:t>
      </w:r>
      <w:r w:rsidRPr="006652D5">
        <w:rPr>
          <w:color w:val="auto"/>
        </w:rPr>
        <w:t xml:space="preserve"> </w:t>
      </w:r>
      <w:r w:rsidR="006652D5" w:rsidRPr="006652D5">
        <w:rPr>
          <w:rFonts w:cstheme="majorHAnsi"/>
          <w:color w:val="auto"/>
        </w:rPr>
        <w:t>3</w:t>
      </w:r>
      <w:r>
        <w:t xml:space="preserve">: </w:t>
      </w:r>
      <w:r w:rsidR="005447AA" w:rsidRPr="005447AA">
        <w:t>Kommission für Planung, Verkehr und Stadtgrün (PVS): Ersatzwahl</w:t>
      </w:r>
      <w:r w:rsidR="00690A26">
        <w:t xml:space="preserve"> Mitglied</w:t>
      </w:r>
      <w:r w:rsidR="005447AA" w:rsidRPr="005447AA">
        <w:t xml:space="preserve"> </w:t>
      </w:r>
      <w:r>
        <w:t>(</w:t>
      </w:r>
      <w:r>
        <w:rPr>
          <w:rFonts w:cstheme="majorHAnsi"/>
        </w:rPr>
        <w:t>2025.SR.0282)</w:t>
      </w:r>
    </w:p>
    <w:tbl>
      <w:tblPr>
        <w:tblStyle w:val="Tabellenraster"/>
        <w:tblW w:w="5000" w:type="pct"/>
        <w:tblLook w:val="04A0" w:firstRow="1" w:lastRow="0" w:firstColumn="1" w:lastColumn="0" w:noHBand="0" w:noVBand="1"/>
      </w:tblPr>
      <w:tblGrid>
        <w:gridCol w:w="676"/>
        <w:gridCol w:w="2259"/>
        <w:gridCol w:w="5245"/>
        <w:gridCol w:w="5331"/>
      </w:tblGrid>
      <w:tr w:rsidR="001F6F68" w14:paraId="43DFE612" w14:textId="77777777" w:rsidTr="00B51A16">
        <w:trPr>
          <w:tblHeader/>
        </w:trPr>
        <w:tc>
          <w:tcPr>
            <w:tcW w:w="250" w:type="pct"/>
            <w:tcBorders>
              <w:top w:val="single" w:sz="4" w:space="0" w:color="auto"/>
              <w:left w:val="single" w:sz="4" w:space="0" w:color="auto"/>
              <w:bottom w:val="single" w:sz="4" w:space="0" w:color="auto"/>
              <w:right w:val="single" w:sz="4" w:space="0" w:color="auto"/>
            </w:tcBorders>
            <w:hideMark/>
          </w:tcPr>
          <w:p w14:paraId="73E0E7B7" w14:textId="77777777" w:rsidR="001F6F68" w:rsidRDefault="001F6F68" w:rsidP="00B51A16">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16264780" w14:textId="77777777" w:rsidR="001F6F68" w:rsidRDefault="001F6F68" w:rsidP="00B51A16">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5591C241" w14:textId="77777777" w:rsidR="001F6F68" w:rsidRDefault="001F6F68" w:rsidP="00B51A16">
            <w:pPr>
              <w:pStyle w:val="berschrift3"/>
            </w:pPr>
            <w:r>
              <w:t>Antrag</w:t>
            </w:r>
          </w:p>
          <w:p w14:paraId="53D61FC3" w14:textId="509235D4" w:rsidR="001F6F68" w:rsidRDefault="001F6F68" w:rsidP="00B51A16"/>
        </w:tc>
        <w:tc>
          <w:tcPr>
            <w:tcW w:w="2012" w:type="pct"/>
            <w:tcBorders>
              <w:top w:val="single" w:sz="4" w:space="0" w:color="auto"/>
              <w:left w:val="single" w:sz="4" w:space="0" w:color="auto"/>
              <w:bottom w:val="single" w:sz="4" w:space="0" w:color="auto"/>
              <w:right w:val="single" w:sz="4" w:space="0" w:color="auto"/>
            </w:tcBorders>
            <w:hideMark/>
          </w:tcPr>
          <w:p w14:paraId="588D681C" w14:textId="77777777" w:rsidR="001F6F68" w:rsidRDefault="001F6F68" w:rsidP="00B51A16">
            <w:pPr>
              <w:pStyle w:val="berschrift3"/>
            </w:pPr>
            <w:r>
              <w:t>Begründung</w:t>
            </w:r>
          </w:p>
        </w:tc>
      </w:tr>
      <w:tr w:rsidR="00C8690E" w:rsidRPr="00C8690E" w14:paraId="75241FE2" w14:textId="77777777" w:rsidTr="00B51A16">
        <w:tc>
          <w:tcPr>
            <w:tcW w:w="250" w:type="pct"/>
            <w:tcBorders>
              <w:top w:val="single" w:sz="4" w:space="0" w:color="auto"/>
              <w:left w:val="single" w:sz="4" w:space="0" w:color="auto"/>
              <w:bottom w:val="single" w:sz="4" w:space="0" w:color="auto"/>
              <w:right w:val="single" w:sz="4" w:space="0" w:color="auto"/>
            </w:tcBorders>
          </w:tcPr>
          <w:p w14:paraId="7F8A0997" w14:textId="77777777" w:rsidR="001F6F68" w:rsidRPr="00C8690E" w:rsidRDefault="001F6F68" w:rsidP="0040042D">
            <w:pPr>
              <w:pStyle w:val="Listenabsatz"/>
              <w:numPr>
                <w:ilvl w:val="0"/>
                <w:numId w:val="4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6D9EE9E0" w14:textId="5CF60E23" w:rsidR="001F6F68" w:rsidRPr="00C8690E" w:rsidRDefault="005447AA" w:rsidP="00B51A16">
            <w:pPr>
              <w:rPr>
                <w:color w:val="000000" w:themeColor="text1"/>
              </w:rPr>
            </w:pPr>
            <w:r w:rsidRPr="00C8690E">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047F38AE" w14:textId="2BE4E183" w:rsidR="005447AA" w:rsidRPr="00C8690E" w:rsidRDefault="005447AA" w:rsidP="00B51A16">
            <w:pPr>
              <w:rPr>
                <w:color w:val="000000" w:themeColor="text1"/>
              </w:rPr>
            </w:pPr>
            <w:r w:rsidRPr="00C8690E">
              <w:rPr>
                <w:color w:val="000000" w:themeColor="text1"/>
              </w:rPr>
              <w:t xml:space="preserve">Der Stadtrat wählt Mirjam Läderach (GB) als Mitglied der Kommission </w:t>
            </w:r>
            <w:r w:rsidR="00476F4F" w:rsidRPr="00C8690E">
              <w:rPr>
                <w:color w:val="000000" w:themeColor="text1"/>
              </w:rPr>
              <w:t xml:space="preserve">für </w:t>
            </w:r>
            <w:r w:rsidRPr="00C8690E">
              <w:rPr>
                <w:color w:val="000000" w:themeColor="text1"/>
              </w:rPr>
              <w:t>Planung, Verkehr und Stadtgrün (PVS) für die zurückgetretene Jelena Filipovic (GB).</w:t>
            </w:r>
          </w:p>
        </w:tc>
        <w:tc>
          <w:tcPr>
            <w:tcW w:w="2012" w:type="pct"/>
            <w:tcBorders>
              <w:top w:val="single" w:sz="4" w:space="0" w:color="auto"/>
              <w:left w:val="single" w:sz="4" w:space="0" w:color="auto"/>
              <w:bottom w:val="single" w:sz="4" w:space="0" w:color="auto"/>
              <w:right w:val="single" w:sz="4" w:space="0" w:color="auto"/>
            </w:tcBorders>
          </w:tcPr>
          <w:p w14:paraId="1FAE19E5" w14:textId="77777777" w:rsidR="001F6F68" w:rsidRPr="00C8690E" w:rsidRDefault="001F6F68" w:rsidP="00B51A16">
            <w:pPr>
              <w:rPr>
                <w:color w:val="000000" w:themeColor="text1"/>
              </w:rPr>
            </w:pPr>
          </w:p>
        </w:tc>
      </w:tr>
    </w:tbl>
    <w:p w14:paraId="34894823" w14:textId="1FA04573" w:rsidR="001F6F68" w:rsidRPr="00C8690E" w:rsidRDefault="001F6F68" w:rsidP="001F6F68">
      <w:pPr>
        <w:pStyle w:val="berschrift3"/>
      </w:pPr>
      <w:r w:rsidRPr="00C8690E">
        <w:lastRenderedPageBreak/>
        <w:t xml:space="preserve">Traktandum </w:t>
      </w:r>
      <w:r w:rsidR="006652D5" w:rsidRPr="00C8690E">
        <w:rPr>
          <w:rFonts w:cstheme="majorHAnsi"/>
        </w:rPr>
        <w:t>4</w:t>
      </w:r>
      <w:r w:rsidRPr="00C8690E">
        <w:t xml:space="preserve">: </w:t>
      </w:r>
      <w:r w:rsidR="0093428D" w:rsidRPr="00C8690E">
        <w:t xml:space="preserve">Kommission für Planung, Verkehr und Stadtgrün (PVS): </w:t>
      </w:r>
      <w:r w:rsidR="00690A26">
        <w:t>Ersatzw</w:t>
      </w:r>
      <w:r w:rsidR="0093428D" w:rsidRPr="00C8690E">
        <w:t xml:space="preserve">ahl </w:t>
      </w:r>
      <w:r w:rsidR="00690A26">
        <w:t>stellvertretendes Mitglied</w:t>
      </w:r>
      <w:r w:rsidR="0093428D" w:rsidRPr="00C8690E">
        <w:t xml:space="preserve"> </w:t>
      </w:r>
      <w:r w:rsidRPr="00C8690E">
        <w:t>(</w:t>
      </w:r>
      <w:r w:rsidRPr="00C8690E">
        <w:rPr>
          <w:rFonts w:cstheme="majorHAnsi"/>
        </w:rPr>
        <w:t>2025.SR.0283)</w:t>
      </w:r>
    </w:p>
    <w:tbl>
      <w:tblPr>
        <w:tblStyle w:val="Tabellenraster"/>
        <w:tblW w:w="5000" w:type="pct"/>
        <w:tblLook w:val="04A0" w:firstRow="1" w:lastRow="0" w:firstColumn="1" w:lastColumn="0" w:noHBand="0" w:noVBand="1"/>
      </w:tblPr>
      <w:tblGrid>
        <w:gridCol w:w="676"/>
        <w:gridCol w:w="2259"/>
        <w:gridCol w:w="5245"/>
        <w:gridCol w:w="5331"/>
      </w:tblGrid>
      <w:tr w:rsidR="00C8690E" w:rsidRPr="00C8690E" w14:paraId="6E9A4645" w14:textId="77777777" w:rsidTr="00690A26">
        <w:trPr>
          <w:tblHeader/>
        </w:trPr>
        <w:tc>
          <w:tcPr>
            <w:tcW w:w="250" w:type="pct"/>
            <w:tcBorders>
              <w:top w:val="single" w:sz="4" w:space="0" w:color="auto"/>
              <w:left w:val="single" w:sz="4" w:space="0" w:color="auto"/>
              <w:bottom w:val="single" w:sz="4" w:space="0" w:color="auto"/>
              <w:right w:val="single" w:sz="4" w:space="0" w:color="auto"/>
            </w:tcBorders>
            <w:hideMark/>
          </w:tcPr>
          <w:p w14:paraId="11A134A5" w14:textId="77777777" w:rsidR="001F6F68" w:rsidRPr="00C8690E" w:rsidRDefault="001F6F68" w:rsidP="00B51A16">
            <w:pPr>
              <w:pStyle w:val="berschrift3"/>
            </w:pPr>
            <w:r w:rsidRPr="00C8690E">
              <w:t>Nr.</w:t>
            </w:r>
          </w:p>
        </w:tc>
        <w:tc>
          <w:tcPr>
            <w:tcW w:w="836" w:type="pct"/>
            <w:tcBorders>
              <w:top w:val="single" w:sz="4" w:space="0" w:color="auto"/>
              <w:left w:val="single" w:sz="4" w:space="0" w:color="auto"/>
              <w:bottom w:val="single" w:sz="4" w:space="0" w:color="auto"/>
              <w:right w:val="single" w:sz="4" w:space="0" w:color="auto"/>
            </w:tcBorders>
            <w:hideMark/>
          </w:tcPr>
          <w:p w14:paraId="706D4DD1" w14:textId="77777777" w:rsidR="001F6F68" w:rsidRPr="00C8690E" w:rsidRDefault="001F6F68" w:rsidP="00B51A16">
            <w:pPr>
              <w:pStyle w:val="berschrift3"/>
            </w:pPr>
            <w:r w:rsidRPr="00C8690E">
              <w:t>Antragstellende</w:t>
            </w:r>
          </w:p>
        </w:tc>
        <w:tc>
          <w:tcPr>
            <w:tcW w:w="1941" w:type="pct"/>
            <w:tcBorders>
              <w:top w:val="single" w:sz="4" w:space="0" w:color="auto"/>
              <w:left w:val="single" w:sz="4" w:space="0" w:color="auto"/>
              <w:bottom w:val="single" w:sz="4" w:space="0" w:color="auto"/>
              <w:right w:val="single" w:sz="4" w:space="0" w:color="auto"/>
            </w:tcBorders>
          </w:tcPr>
          <w:p w14:paraId="2C4F4DC1" w14:textId="77777777" w:rsidR="001F6F68" w:rsidRPr="00C8690E" w:rsidRDefault="001F6F68" w:rsidP="00B51A16">
            <w:pPr>
              <w:pStyle w:val="berschrift3"/>
            </w:pPr>
            <w:r w:rsidRPr="00C8690E">
              <w:t>Antrag</w:t>
            </w:r>
          </w:p>
          <w:p w14:paraId="79669E48" w14:textId="77777777" w:rsidR="001F6F68" w:rsidRPr="00C8690E" w:rsidRDefault="001F6F68" w:rsidP="00B51A16">
            <w:pPr>
              <w:rPr>
                <w:color w:val="000000" w:themeColor="text1"/>
              </w:rPr>
            </w:pPr>
          </w:p>
        </w:tc>
        <w:tc>
          <w:tcPr>
            <w:tcW w:w="1973" w:type="pct"/>
            <w:tcBorders>
              <w:top w:val="single" w:sz="4" w:space="0" w:color="auto"/>
              <w:left w:val="single" w:sz="4" w:space="0" w:color="auto"/>
              <w:bottom w:val="single" w:sz="4" w:space="0" w:color="auto"/>
              <w:right w:val="single" w:sz="4" w:space="0" w:color="auto"/>
            </w:tcBorders>
            <w:hideMark/>
          </w:tcPr>
          <w:p w14:paraId="70D320B2" w14:textId="77777777" w:rsidR="001F6F68" w:rsidRPr="00C8690E" w:rsidRDefault="001F6F68" w:rsidP="00B51A16">
            <w:pPr>
              <w:pStyle w:val="berschrift3"/>
            </w:pPr>
            <w:r w:rsidRPr="00C8690E">
              <w:t>Begründung</w:t>
            </w:r>
          </w:p>
        </w:tc>
      </w:tr>
      <w:tr w:rsidR="00C8690E" w:rsidRPr="00C8690E" w14:paraId="56524E55" w14:textId="77777777" w:rsidTr="00690A26">
        <w:tc>
          <w:tcPr>
            <w:tcW w:w="250" w:type="pct"/>
            <w:tcBorders>
              <w:top w:val="single" w:sz="4" w:space="0" w:color="auto"/>
              <w:left w:val="single" w:sz="4" w:space="0" w:color="auto"/>
              <w:bottom w:val="single" w:sz="4" w:space="0" w:color="auto"/>
              <w:right w:val="single" w:sz="4" w:space="0" w:color="auto"/>
            </w:tcBorders>
          </w:tcPr>
          <w:p w14:paraId="2F86BDC7" w14:textId="77777777" w:rsidR="001F6F68" w:rsidRPr="00C8690E" w:rsidRDefault="001F6F68" w:rsidP="00ED6BDE">
            <w:pPr>
              <w:pStyle w:val="Listenabsatz"/>
              <w:numPr>
                <w:ilvl w:val="0"/>
                <w:numId w:val="16"/>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5F2B46BF" w14:textId="08DF27E1" w:rsidR="001F6F68" w:rsidRPr="00C8690E" w:rsidRDefault="0093428D" w:rsidP="00B51A16">
            <w:pPr>
              <w:rPr>
                <w:color w:val="000000" w:themeColor="text1"/>
              </w:rPr>
            </w:pPr>
            <w:r w:rsidRPr="00C8690E">
              <w:rPr>
                <w:color w:val="000000" w:themeColor="text1"/>
              </w:rPr>
              <w:t>GB/JA</w:t>
            </w:r>
          </w:p>
        </w:tc>
        <w:tc>
          <w:tcPr>
            <w:tcW w:w="1941" w:type="pct"/>
            <w:tcBorders>
              <w:top w:val="single" w:sz="4" w:space="0" w:color="auto"/>
              <w:left w:val="single" w:sz="4" w:space="0" w:color="auto"/>
              <w:bottom w:val="single" w:sz="4" w:space="0" w:color="auto"/>
              <w:right w:val="single" w:sz="4" w:space="0" w:color="auto"/>
            </w:tcBorders>
          </w:tcPr>
          <w:p w14:paraId="1A45E3DB" w14:textId="6A9E92A1" w:rsidR="001F6F68" w:rsidRPr="00C8690E" w:rsidRDefault="005447AA" w:rsidP="00B51A16">
            <w:pPr>
              <w:rPr>
                <w:color w:val="000000" w:themeColor="text1"/>
              </w:rPr>
            </w:pPr>
            <w:r w:rsidRPr="00C8690E">
              <w:rPr>
                <w:color w:val="000000" w:themeColor="text1"/>
              </w:rPr>
              <w:t xml:space="preserve">Der Stadtrat wählt </w:t>
            </w:r>
            <w:r w:rsidR="0093428D" w:rsidRPr="00C8690E">
              <w:rPr>
                <w:color w:val="000000" w:themeColor="text1"/>
              </w:rPr>
              <w:t>Franziska Geiser (GB)</w:t>
            </w:r>
            <w:r w:rsidRPr="00C8690E">
              <w:rPr>
                <w:color w:val="000000" w:themeColor="text1"/>
              </w:rPr>
              <w:t xml:space="preserve"> als </w:t>
            </w:r>
            <w:r w:rsidR="0093428D" w:rsidRPr="00C8690E">
              <w:rPr>
                <w:color w:val="000000" w:themeColor="text1"/>
              </w:rPr>
              <w:t xml:space="preserve">stellvertretendes </w:t>
            </w:r>
            <w:r w:rsidRPr="00C8690E">
              <w:rPr>
                <w:color w:val="000000" w:themeColor="text1"/>
              </w:rPr>
              <w:t xml:space="preserve">Mitglied der Kommission </w:t>
            </w:r>
            <w:r w:rsidR="00476F4F" w:rsidRPr="00C8690E">
              <w:rPr>
                <w:color w:val="000000" w:themeColor="text1"/>
              </w:rPr>
              <w:t xml:space="preserve">für </w:t>
            </w:r>
            <w:r w:rsidRPr="00C8690E">
              <w:rPr>
                <w:color w:val="000000" w:themeColor="text1"/>
              </w:rPr>
              <w:t xml:space="preserve">Planung, Verkehr und Stadtgrün (PVS) für die zurückgetretene </w:t>
            </w:r>
            <w:r w:rsidR="0093428D" w:rsidRPr="00C8690E">
              <w:rPr>
                <w:color w:val="000000" w:themeColor="text1"/>
              </w:rPr>
              <w:t>Mirjam Läderach (GB).</w:t>
            </w:r>
          </w:p>
        </w:tc>
        <w:tc>
          <w:tcPr>
            <w:tcW w:w="1973" w:type="pct"/>
            <w:tcBorders>
              <w:top w:val="single" w:sz="4" w:space="0" w:color="auto"/>
              <w:left w:val="single" w:sz="4" w:space="0" w:color="auto"/>
              <w:bottom w:val="single" w:sz="4" w:space="0" w:color="auto"/>
              <w:right w:val="single" w:sz="4" w:space="0" w:color="auto"/>
            </w:tcBorders>
          </w:tcPr>
          <w:p w14:paraId="06431391" w14:textId="77777777" w:rsidR="001F6F68" w:rsidRPr="00C8690E" w:rsidRDefault="001F6F68" w:rsidP="00B51A16">
            <w:pPr>
              <w:rPr>
                <w:color w:val="000000" w:themeColor="text1"/>
              </w:rPr>
            </w:pPr>
          </w:p>
        </w:tc>
      </w:tr>
    </w:tbl>
    <w:p w14:paraId="735660B6" w14:textId="42DDC28A" w:rsidR="00690A26" w:rsidRPr="00C12FBE" w:rsidRDefault="00690A26" w:rsidP="00690A26">
      <w:pPr>
        <w:pStyle w:val="berschrift3"/>
      </w:pPr>
      <w:r w:rsidRPr="00C12FBE">
        <w:t xml:space="preserve">Traktandum </w:t>
      </w:r>
      <w:r w:rsidRPr="00C12FBE">
        <w:rPr>
          <w:rFonts w:cstheme="majorHAnsi"/>
        </w:rPr>
        <w:t>5</w:t>
      </w:r>
      <w:r w:rsidRPr="00C12FBE">
        <w:t>: Kommission für Planung, Verkehr und Stadtgrün (PVS): Ersatzwahl stellvertretendes Mitglied (</w:t>
      </w:r>
      <w:r w:rsidRPr="00C12FBE">
        <w:rPr>
          <w:rFonts w:cstheme="majorHAnsi"/>
        </w:rPr>
        <w:t>2025.SR.0284)</w:t>
      </w:r>
    </w:p>
    <w:tbl>
      <w:tblPr>
        <w:tblStyle w:val="Tabellenraster"/>
        <w:tblW w:w="5000" w:type="pct"/>
        <w:tblLook w:val="04A0" w:firstRow="1" w:lastRow="0" w:firstColumn="1" w:lastColumn="0" w:noHBand="0" w:noVBand="1"/>
      </w:tblPr>
      <w:tblGrid>
        <w:gridCol w:w="676"/>
        <w:gridCol w:w="2259"/>
        <w:gridCol w:w="5245"/>
        <w:gridCol w:w="5331"/>
      </w:tblGrid>
      <w:tr w:rsidR="00690A26" w:rsidRPr="00C12FBE" w14:paraId="573827AD" w14:textId="77777777" w:rsidTr="009D7921">
        <w:trPr>
          <w:tblHeader/>
        </w:trPr>
        <w:tc>
          <w:tcPr>
            <w:tcW w:w="250" w:type="pct"/>
            <w:tcBorders>
              <w:top w:val="single" w:sz="4" w:space="0" w:color="auto"/>
              <w:left w:val="single" w:sz="4" w:space="0" w:color="auto"/>
              <w:bottom w:val="single" w:sz="4" w:space="0" w:color="auto"/>
              <w:right w:val="single" w:sz="4" w:space="0" w:color="auto"/>
            </w:tcBorders>
            <w:hideMark/>
          </w:tcPr>
          <w:p w14:paraId="53C91396" w14:textId="77777777" w:rsidR="00690A26" w:rsidRPr="00C12FBE" w:rsidRDefault="00690A26" w:rsidP="009D7921">
            <w:pPr>
              <w:pStyle w:val="berschrift3"/>
            </w:pPr>
            <w:r w:rsidRPr="00C12FBE">
              <w:t>Nr.</w:t>
            </w:r>
          </w:p>
        </w:tc>
        <w:tc>
          <w:tcPr>
            <w:tcW w:w="836" w:type="pct"/>
            <w:tcBorders>
              <w:top w:val="single" w:sz="4" w:space="0" w:color="auto"/>
              <w:left w:val="single" w:sz="4" w:space="0" w:color="auto"/>
              <w:bottom w:val="single" w:sz="4" w:space="0" w:color="auto"/>
              <w:right w:val="single" w:sz="4" w:space="0" w:color="auto"/>
            </w:tcBorders>
            <w:hideMark/>
          </w:tcPr>
          <w:p w14:paraId="640149DE" w14:textId="77777777" w:rsidR="00690A26" w:rsidRPr="00C12FBE" w:rsidRDefault="00690A26" w:rsidP="009D7921">
            <w:pPr>
              <w:pStyle w:val="berschrift3"/>
            </w:pPr>
            <w:r w:rsidRPr="00C12FBE">
              <w:t>Antragstellende</w:t>
            </w:r>
          </w:p>
        </w:tc>
        <w:tc>
          <w:tcPr>
            <w:tcW w:w="1941" w:type="pct"/>
            <w:tcBorders>
              <w:top w:val="single" w:sz="4" w:space="0" w:color="auto"/>
              <w:left w:val="single" w:sz="4" w:space="0" w:color="auto"/>
              <w:bottom w:val="single" w:sz="4" w:space="0" w:color="auto"/>
              <w:right w:val="single" w:sz="4" w:space="0" w:color="auto"/>
            </w:tcBorders>
          </w:tcPr>
          <w:p w14:paraId="207BA477" w14:textId="77777777" w:rsidR="00690A26" w:rsidRPr="00C12FBE" w:rsidRDefault="00690A26" w:rsidP="009D7921">
            <w:pPr>
              <w:pStyle w:val="berschrift3"/>
            </w:pPr>
            <w:r w:rsidRPr="00C12FBE">
              <w:t>Antrag</w:t>
            </w:r>
          </w:p>
          <w:p w14:paraId="42612267" w14:textId="77777777" w:rsidR="00690A26" w:rsidRPr="00C12FBE" w:rsidRDefault="00690A26" w:rsidP="009D7921">
            <w:pPr>
              <w:rPr>
                <w:color w:val="000000" w:themeColor="text1"/>
              </w:rPr>
            </w:pPr>
          </w:p>
        </w:tc>
        <w:tc>
          <w:tcPr>
            <w:tcW w:w="2012" w:type="pct"/>
            <w:tcBorders>
              <w:top w:val="single" w:sz="4" w:space="0" w:color="auto"/>
              <w:left w:val="single" w:sz="4" w:space="0" w:color="auto"/>
              <w:bottom w:val="single" w:sz="4" w:space="0" w:color="auto"/>
              <w:right w:val="single" w:sz="4" w:space="0" w:color="auto"/>
            </w:tcBorders>
            <w:hideMark/>
          </w:tcPr>
          <w:p w14:paraId="23719399" w14:textId="77777777" w:rsidR="00690A26" w:rsidRPr="00C12FBE" w:rsidRDefault="00690A26" w:rsidP="009D7921">
            <w:pPr>
              <w:pStyle w:val="berschrift3"/>
            </w:pPr>
            <w:r w:rsidRPr="00C12FBE">
              <w:t>Begründung</w:t>
            </w:r>
          </w:p>
        </w:tc>
      </w:tr>
      <w:tr w:rsidR="00690A26" w:rsidRPr="00C8690E" w14:paraId="63EAB968" w14:textId="77777777" w:rsidTr="009D7921">
        <w:tc>
          <w:tcPr>
            <w:tcW w:w="250" w:type="pct"/>
            <w:tcBorders>
              <w:top w:val="single" w:sz="4" w:space="0" w:color="auto"/>
              <w:left w:val="single" w:sz="4" w:space="0" w:color="auto"/>
              <w:bottom w:val="single" w:sz="4" w:space="0" w:color="auto"/>
              <w:right w:val="single" w:sz="4" w:space="0" w:color="auto"/>
            </w:tcBorders>
          </w:tcPr>
          <w:p w14:paraId="2057028C" w14:textId="77777777" w:rsidR="00690A26" w:rsidRPr="00C12FBE" w:rsidRDefault="00690A26" w:rsidP="00690A26">
            <w:pPr>
              <w:pStyle w:val="Listenabsatz"/>
              <w:numPr>
                <w:ilvl w:val="0"/>
                <w:numId w:val="23"/>
              </w:numPr>
              <w:rPr>
                <w:color w:val="000000" w:themeColor="text1"/>
              </w:rPr>
            </w:pPr>
          </w:p>
        </w:tc>
        <w:tc>
          <w:tcPr>
            <w:tcW w:w="836" w:type="pct"/>
            <w:tcBorders>
              <w:top w:val="single" w:sz="4" w:space="0" w:color="auto"/>
              <w:left w:val="single" w:sz="4" w:space="0" w:color="auto"/>
              <w:bottom w:val="single" w:sz="4" w:space="0" w:color="auto"/>
              <w:right w:val="single" w:sz="4" w:space="0" w:color="auto"/>
            </w:tcBorders>
          </w:tcPr>
          <w:p w14:paraId="45098183" w14:textId="198444AB" w:rsidR="00690A26" w:rsidRPr="00C12FBE" w:rsidRDefault="00C12FBE" w:rsidP="009D7921">
            <w:pPr>
              <w:rPr>
                <w:color w:val="000000" w:themeColor="text1"/>
              </w:rPr>
            </w:pPr>
            <w:r w:rsidRPr="00C12FBE">
              <w:rPr>
                <w:color w:val="000000" w:themeColor="text1"/>
              </w:rPr>
              <w:t>SP/JUSO</w:t>
            </w:r>
          </w:p>
        </w:tc>
        <w:tc>
          <w:tcPr>
            <w:tcW w:w="1941" w:type="pct"/>
            <w:tcBorders>
              <w:top w:val="single" w:sz="4" w:space="0" w:color="auto"/>
              <w:left w:val="single" w:sz="4" w:space="0" w:color="auto"/>
              <w:bottom w:val="single" w:sz="4" w:space="0" w:color="auto"/>
              <w:right w:val="single" w:sz="4" w:space="0" w:color="auto"/>
            </w:tcBorders>
          </w:tcPr>
          <w:p w14:paraId="18BA5177" w14:textId="7D650C1E" w:rsidR="00690A26" w:rsidRPr="00C8690E" w:rsidRDefault="00690A26" w:rsidP="009D7921">
            <w:pPr>
              <w:rPr>
                <w:color w:val="000000" w:themeColor="text1"/>
              </w:rPr>
            </w:pPr>
            <w:r w:rsidRPr="00C12FBE">
              <w:rPr>
                <w:color w:val="000000" w:themeColor="text1"/>
              </w:rPr>
              <w:t xml:space="preserve">Der Stadtrat </w:t>
            </w:r>
            <w:r w:rsidRPr="00C12FBE">
              <w:rPr>
                <w:color w:val="000000" w:themeColor="text1"/>
              </w:rPr>
              <w:t xml:space="preserve">wählt </w:t>
            </w:r>
            <w:r w:rsidR="00E21706">
              <w:rPr>
                <w:color w:val="000000" w:themeColor="text1"/>
              </w:rPr>
              <w:t>T</w:t>
            </w:r>
            <w:r w:rsidR="00E21706">
              <w:t>imur Akçasayar (SP)</w:t>
            </w:r>
            <w:r w:rsidR="00E21706" w:rsidRPr="00C12FBE">
              <w:rPr>
                <w:color w:val="000000" w:themeColor="text1"/>
              </w:rPr>
              <w:t xml:space="preserve"> </w:t>
            </w:r>
            <w:r w:rsidRPr="00C12FBE">
              <w:rPr>
                <w:color w:val="000000" w:themeColor="text1"/>
              </w:rPr>
              <w:t>als stellvertretendes Mitglied der Kommission für Planung</w:t>
            </w:r>
            <w:r w:rsidRPr="00C12FBE">
              <w:rPr>
                <w:color w:val="000000" w:themeColor="text1"/>
              </w:rPr>
              <w:t xml:space="preserve">, Verkehr und Stadtgrün (PVS) für </w:t>
            </w:r>
            <w:r w:rsidR="00C12FBE" w:rsidRPr="00C12FBE">
              <w:rPr>
                <w:color w:val="000000" w:themeColor="text1"/>
              </w:rPr>
              <w:t>den zurückgetretenen Lukas Schnyder (SP).</w:t>
            </w:r>
          </w:p>
        </w:tc>
        <w:tc>
          <w:tcPr>
            <w:tcW w:w="2012" w:type="pct"/>
            <w:tcBorders>
              <w:top w:val="single" w:sz="4" w:space="0" w:color="auto"/>
              <w:left w:val="single" w:sz="4" w:space="0" w:color="auto"/>
              <w:bottom w:val="single" w:sz="4" w:space="0" w:color="auto"/>
              <w:right w:val="single" w:sz="4" w:space="0" w:color="auto"/>
            </w:tcBorders>
          </w:tcPr>
          <w:p w14:paraId="3ED3F1A9" w14:textId="77777777" w:rsidR="00690A26" w:rsidRPr="00C8690E" w:rsidRDefault="00690A26" w:rsidP="009D7921">
            <w:pPr>
              <w:rPr>
                <w:color w:val="000000" w:themeColor="text1"/>
              </w:rPr>
            </w:pPr>
          </w:p>
        </w:tc>
      </w:tr>
    </w:tbl>
    <w:p w14:paraId="38B01BE4" w14:textId="43837FA0" w:rsidR="001F6F68" w:rsidRDefault="001F6F68" w:rsidP="001F6F68">
      <w:pPr>
        <w:pStyle w:val="berschrift3"/>
      </w:pPr>
      <w:r>
        <w:t xml:space="preserve">Traktandum </w:t>
      </w:r>
      <w:r w:rsidR="006652D5">
        <w:rPr>
          <w:rFonts w:cstheme="majorHAnsi"/>
        </w:rPr>
        <w:t>6</w:t>
      </w:r>
      <w:r>
        <w:t xml:space="preserve">: </w:t>
      </w:r>
      <w:r w:rsidR="0012019E" w:rsidRPr="0012019E">
        <w:t>Kommission für Soziales, Bildung und Kultur (SBK): Ersatzwahl</w:t>
      </w:r>
      <w:r w:rsidR="00F0561F">
        <w:t xml:space="preserve"> Mitglied</w:t>
      </w:r>
      <w:r w:rsidR="0012019E" w:rsidRPr="0012019E">
        <w:t xml:space="preserve"> </w:t>
      </w:r>
      <w:r>
        <w:t>(</w:t>
      </w:r>
      <w:r>
        <w:rPr>
          <w:rFonts w:cstheme="majorHAnsi"/>
        </w:rPr>
        <w:t>2025.SR.0261)</w:t>
      </w:r>
    </w:p>
    <w:tbl>
      <w:tblPr>
        <w:tblStyle w:val="Tabellenraster"/>
        <w:tblW w:w="5000" w:type="pct"/>
        <w:tblLook w:val="04A0" w:firstRow="1" w:lastRow="0" w:firstColumn="1" w:lastColumn="0" w:noHBand="0" w:noVBand="1"/>
      </w:tblPr>
      <w:tblGrid>
        <w:gridCol w:w="676"/>
        <w:gridCol w:w="2259"/>
        <w:gridCol w:w="5245"/>
        <w:gridCol w:w="5331"/>
      </w:tblGrid>
      <w:tr w:rsidR="001F6F68" w14:paraId="3B99362D" w14:textId="77777777" w:rsidTr="00B51A16">
        <w:trPr>
          <w:tblHeader/>
        </w:trPr>
        <w:tc>
          <w:tcPr>
            <w:tcW w:w="250" w:type="pct"/>
            <w:tcBorders>
              <w:top w:val="single" w:sz="4" w:space="0" w:color="auto"/>
              <w:left w:val="single" w:sz="4" w:space="0" w:color="auto"/>
              <w:bottom w:val="single" w:sz="4" w:space="0" w:color="auto"/>
              <w:right w:val="single" w:sz="4" w:space="0" w:color="auto"/>
            </w:tcBorders>
            <w:hideMark/>
          </w:tcPr>
          <w:p w14:paraId="572AC2F5" w14:textId="77777777" w:rsidR="001F6F68" w:rsidRDefault="001F6F68" w:rsidP="00B51A16">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1E8615A3" w14:textId="77777777" w:rsidR="001F6F68" w:rsidRDefault="001F6F68" w:rsidP="00B51A16">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8F8BF85" w14:textId="77777777" w:rsidR="001F6F68" w:rsidRDefault="001F6F68" w:rsidP="00B51A16">
            <w:pPr>
              <w:pStyle w:val="berschrift3"/>
            </w:pPr>
            <w:r>
              <w:t>Antrag</w:t>
            </w:r>
          </w:p>
          <w:p w14:paraId="19D818BA" w14:textId="77777777" w:rsidR="001F6F68" w:rsidRDefault="001F6F68" w:rsidP="00B51A16"/>
        </w:tc>
        <w:tc>
          <w:tcPr>
            <w:tcW w:w="2012" w:type="pct"/>
            <w:tcBorders>
              <w:top w:val="single" w:sz="4" w:space="0" w:color="auto"/>
              <w:left w:val="single" w:sz="4" w:space="0" w:color="auto"/>
              <w:bottom w:val="single" w:sz="4" w:space="0" w:color="auto"/>
              <w:right w:val="single" w:sz="4" w:space="0" w:color="auto"/>
            </w:tcBorders>
            <w:hideMark/>
          </w:tcPr>
          <w:p w14:paraId="12394F05" w14:textId="77777777" w:rsidR="001F6F68" w:rsidRDefault="001F6F68" w:rsidP="00B51A16">
            <w:pPr>
              <w:pStyle w:val="berschrift3"/>
            </w:pPr>
            <w:r>
              <w:t>Begründung</w:t>
            </w:r>
          </w:p>
        </w:tc>
      </w:tr>
      <w:tr w:rsidR="001F6F68" w14:paraId="77334E7E" w14:textId="77777777" w:rsidTr="00B51A16">
        <w:tc>
          <w:tcPr>
            <w:tcW w:w="250" w:type="pct"/>
            <w:tcBorders>
              <w:top w:val="single" w:sz="4" w:space="0" w:color="auto"/>
              <w:left w:val="single" w:sz="4" w:space="0" w:color="auto"/>
              <w:bottom w:val="single" w:sz="4" w:space="0" w:color="auto"/>
              <w:right w:val="single" w:sz="4" w:space="0" w:color="auto"/>
            </w:tcBorders>
          </w:tcPr>
          <w:p w14:paraId="7FC0417F" w14:textId="77777777" w:rsidR="001F6F68" w:rsidRDefault="001F6F68" w:rsidP="00ED6BDE">
            <w:pPr>
              <w:pStyle w:val="Listenabsatz"/>
              <w:numPr>
                <w:ilvl w:val="0"/>
                <w:numId w:val="18"/>
              </w:numPr>
            </w:pPr>
          </w:p>
        </w:tc>
        <w:tc>
          <w:tcPr>
            <w:tcW w:w="836" w:type="pct"/>
            <w:tcBorders>
              <w:top w:val="single" w:sz="4" w:space="0" w:color="auto"/>
              <w:left w:val="single" w:sz="4" w:space="0" w:color="auto"/>
              <w:bottom w:val="single" w:sz="4" w:space="0" w:color="auto"/>
              <w:right w:val="single" w:sz="4" w:space="0" w:color="auto"/>
            </w:tcBorders>
          </w:tcPr>
          <w:p w14:paraId="0D9DAD96" w14:textId="66216238" w:rsidR="001F6F68" w:rsidRDefault="0012019E" w:rsidP="00B51A16">
            <w:r>
              <w:t>GFL</w:t>
            </w:r>
          </w:p>
        </w:tc>
        <w:tc>
          <w:tcPr>
            <w:tcW w:w="1941" w:type="pct"/>
            <w:tcBorders>
              <w:top w:val="single" w:sz="4" w:space="0" w:color="auto"/>
              <w:left w:val="single" w:sz="4" w:space="0" w:color="auto"/>
              <w:bottom w:val="single" w:sz="4" w:space="0" w:color="auto"/>
              <w:right w:val="single" w:sz="4" w:space="0" w:color="auto"/>
            </w:tcBorders>
          </w:tcPr>
          <w:p w14:paraId="7518FE20" w14:textId="7909613B" w:rsidR="001F6F68" w:rsidRDefault="005447AA" w:rsidP="00B51A16">
            <w:r>
              <w:t xml:space="preserve">Der Stadtrat wählt </w:t>
            </w:r>
            <w:r w:rsidR="00DC3608">
              <w:t xml:space="preserve">Carola Christen (GFL) </w:t>
            </w:r>
            <w:r>
              <w:t xml:space="preserve">als Mitglied der Kommission </w:t>
            </w:r>
            <w:r w:rsidR="00476F4F">
              <w:t xml:space="preserve">für </w:t>
            </w:r>
            <w:r w:rsidR="00DC3608">
              <w:t xml:space="preserve">Soziales, Bildung und Kultur (SBK) </w:t>
            </w:r>
            <w:r>
              <w:t xml:space="preserve">für die zurückgetretene </w:t>
            </w:r>
            <w:r w:rsidR="00DC3608">
              <w:t>Francesca Chukwunyere (GFL)</w:t>
            </w:r>
            <w:r>
              <w:t>.</w:t>
            </w:r>
          </w:p>
        </w:tc>
        <w:tc>
          <w:tcPr>
            <w:tcW w:w="2012" w:type="pct"/>
            <w:tcBorders>
              <w:top w:val="single" w:sz="4" w:space="0" w:color="auto"/>
              <w:left w:val="single" w:sz="4" w:space="0" w:color="auto"/>
              <w:bottom w:val="single" w:sz="4" w:space="0" w:color="auto"/>
              <w:right w:val="single" w:sz="4" w:space="0" w:color="auto"/>
            </w:tcBorders>
          </w:tcPr>
          <w:p w14:paraId="5AD9F906" w14:textId="77777777" w:rsidR="001F6F68" w:rsidRDefault="001F6F68" w:rsidP="00B51A16"/>
        </w:tc>
      </w:tr>
    </w:tbl>
    <w:p w14:paraId="586D81C6" w14:textId="0E037C01" w:rsidR="001F6F68" w:rsidRDefault="001F6F68" w:rsidP="001F6F68">
      <w:pPr>
        <w:pStyle w:val="berschrift3"/>
      </w:pPr>
      <w:r>
        <w:t xml:space="preserve">Traktandum </w:t>
      </w:r>
      <w:r w:rsidR="00453214">
        <w:rPr>
          <w:rFonts w:cstheme="majorHAnsi"/>
        </w:rPr>
        <w:t>7</w:t>
      </w:r>
      <w:r>
        <w:t xml:space="preserve">: </w:t>
      </w:r>
      <w:r w:rsidR="001C6C37" w:rsidRPr="001C6C37">
        <w:t xml:space="preserve">Kommission für Soziales, Bildung </w:t>
      </w:r>
      <w:r w:rsidR="001C6C37" w:rsidRPr="00F0561F">
        <w:t xml:space="preserve">und Kultur (SBK): </w:t>
      </w:r>
      <w:r w:rsidR="00F0561F" w:rsidRPr="00F0561F">
        <w:t xml:space="preserve">Ersatzwahl stellvertretendes Mitglied </w:t>
      </w:r>
      <w:r w:rsidRPr="00F0561F">
        <w:t>(</w:t>
      </w:r>
      <w:r w:rsidRPr="00F0561F">
        <w:rPr>
          <w:rFonts w:cstheme="majorHAnsi"/>
        </w:rPr>
        <w:t>2025.SR.0286</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1F6F68" w14:paraId="788F586A" w14:textId="77777777" w:rsidTr="009F1103">
        <w:trPr>
          <w:tblHeader/>
        </w:trPr>
        <w:tc>
          <w:tcPr>
            <w:tcW w:w="250" w:type="pct"/>
            <w:tcBorders>
              <w:top w:val="single" w:sz="4" w:space="0" w:color="auto"/>
              <w:left w:val="single" w:sz="4" w:space="0" w:color="auto"/>
              <w:bottom w:val="single" w:sz="4" w:space="0" w:color="auto"/>
              <w:right w:val="single" w:sz="4" w:space="0" w:color="auto"/>
            </w:tcBorders>
            <w:hideMark/>
          </w:tcPr>
          <w:p w14:paraId="7C187160" w14:textId="77777777" w:rsidR="001F6F68" w:rsidRDefault="001F6F68" w:rsidP="00B51A16">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0C27805" w14:textId="77777777" w:rsidR="001F6F68" w:rsidRDefault="001F6F68" w:rsidP="00B51A16">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F83334E" w14:textId="77777777" w:rsidR="001F6F68" w:rsidRDefault="001F6F68" w:rsidP="00B51A16">
            <w:pPr>
              <w:pStyle w:val="berschrift3"/>
            </w:pPr>
            <w:r>
              <w:t>Antrag</w:t>
            </w:r>
          </w:p>
          <w:p w14:paraId="775408DB" w14:textId="77777777" w:rsidR="001F6F68" w:rsidRDefault="001F6F68" w:rsidP="00B51A16"/>
        </w:tc>
        <w:tc>
          <w:tcPr>
            <w:tcW w:w="1973" w:type="pct"/>
            <w:tcBorders>
              <w:top w:val="single" w:sz="4" w:space="0" w:color="auto"/>
              <w:left w:val="single" w:sz="4" w:space="0" w:color="auto"/>
              <w:bottom w:val="single" w:sz="4" w:space="0" w:color="auto"/>
              <w:right w:val="single" w:sz="4" w:space="0" w:color="auto"/>
            </w:tcBorders>
            <w:hideMark/>
          </w:tcPr>
          <w:p w14:paraId="6DE4AB5F" w14:textId="77777777" w:rsidR="001F6F68" w:rsidRDefault="001F6F68" w:rsidP="00B51A16">
            <w:pPr>
              <w:pStyle w:val="berschrift3"/>
            </w:pPr>
            <w:r>
              <w:t>Begründung</w:t>
            </w:r>
          </w:p>
        </w:tc>
      </w:tr>
      <w:tr w:rsidR="001F6F68" w14:paraId="2729E91D" w14:textId="77777777" w:rsidTr="009F1103">
        <w:tc>
          <w:tcPr>
            <w:tcW w:w="250" w:type="pct"/>
            <w:tcBorders>
              <w:top w:val="single" w:sz="4" w:space="0" w:color="auto"/>
              <w:left w:val="single" w:sz="4" w:space="0" w:color="auto"/>
              <w:bottom w:val="single" w:sz="4" w:space="0" w:color="auto"/>
              <w:right w:val="single" w:sz="4" w:space="0" w:color="auto"/>
            </w:tcBorders>
          </w:tcPr>
          <w:p w14:paraId="2E3FD2EB" w14:textId="77777777" w:rsidR="001F6F68" w:rsidRDefault="001F6F68" w:rsidP="00ED6BDE">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618B5750" w14:textId="0BFE36D5" w:rsidR="001F6F68" w:rsidRDefault="001C6C37" w:rsidP="00B51A16">
            <w:r>
              <w:t>GFL</w:t>
            </w:r>
          </w:p>
        </w:tc>
        <w:tc>
          <w:tcPr>
            <w:tcW w:w="1941" w:type="pct"/>
            <w:tcBorders>
              <w:top w:val="single" w:sz="4" w:space="0" w:color="auto"/>
              <w:left w:val="single" w:sz="4" w:space="0" w:color="auto"/>
              <w:bottom w:val="single" w:sz="4" w:space="0" w:color="auto"/>
              <w:right w:val="single" w:sz="4" w:space="0" w:color="auto"/>
            </w:tcBorders>
          </w:tcPr>
          <w:p w14:paraId="39A17F04" w14:textId="6FDA584C" w:rsidR="001F6F68" w:rsidRDefault="001C6C37" w:rsidP="00B51A16">
            <w:r>
              <w:t xml:space="preserve">Der Stadtrat wählt </w:t>
            </w:r>
            <w:r w:rsidR="00BC3C14">
              <w:t>Mirjam Roder</w:t>
            </w:r>
            <w:r>
              <w:t xml:space="preserve"> </w:t>
            </w:r>
            <w:r w:rsidR="00DE57BE">
              <w:t xml:space="preserve">(GFL) </w:t>
            </w:r>
            <w:r>
              <w:t xml:space="preserve">als stellvertretendes Mitglied der Kommission </w:t>
            </w:r>
            <w:r w:rsidR="00476F4F">
              <w:t xml:space="preserve">für </w:t>
            </w:r>
            <w:r>
              <w:t xml:space="preserve">Soziales, Bildung und Kultur (SBK) für die zurückgetretene Carola Christen (GFL). </w:t>
            </w:r>
          </w:p>
        </w:tc>
        <w:tc>
          <w:tcPr>
            <w:tcW w:w="1973" w:type="pct"/>
            <w:tcBorders>
              <w:top w:val="single" w:sz="4" w:space="0" w:color="auto"/>
              <w:left w:val="single" w:sz="4" w:space="0" w:color="auto"/>
              <w:bottom w:val="single" w:sz="4" w:space="0" w:color="auto"/>
              <w:right w:val="single" w:sz="4" w:space="0" w:color="auto"/>
            </w:tcBorders>
          </w:tcPr>
          <w:p w14:paraId="039285F6" w14:textId="77777777" w:rsidR="001F6F68" w:rsidRDefault="001F6F68" w:rsidP="00B51A16"/>
        </w:tc>
      </w:tr>
    </w:tbl>
    <w:p w14:paraId="204D0606" w14:textId="6238DA3F" w:rsidR="009F1103" w:rsidRPr="0013084A" w:rsidRDefault="009F1103" w:rsidP="009F1103">
      <w:pPr>
        <w:pStyle w:val="berschrift3"/>
      </w:pPr>
      <w:r w:rsidRPr="0013084A">
        <w:lastRenderedPageBreak/>
        <w:t xml:space="preserve">Traktandum </w:t>
      </w:r>
      <w:r w:rsidRPr="0013084A">
        <w:rPr>
          <w:rFonts w:cstheme="majorHAnsi"/>
        </w:rPr>
        <w:t>8</w:t>
      </w:r>
      <w:r w:rsidRPr="0013084A">
        <w:t xml:space="preserve">: Kommission für </w:t>
      </w:r>
      <w:r w:rsidR="000F5196" w:rsidRPr="0013084A">
        <w:t>Ressourcen, Wirtschaft, Sicherheit und Umwelt (RWSU)</w:t>
      </w:r>
      <w:r w:rsidRPr="0013084A">
        <w:t>: Ersatzwahl Mitglied (</w:t>
      </w:r>
      <w:r w:rsidRPr="0013084A">
        <w:rPr>
          <w:rFonts w:cstheme="majorHAnsi"/>
        </w:rPr>
        <w:t>2025.SR.028</w:t>
      </w:r>
      <w:r w:rsidR="000F5196" w:rsidRPr="0013084A">
        <w:rPr>
          <w:rFonts w:cstheme="majorHAnsi"/>
        </w:rPr>
        <w:t>5</w:t>
      </w:r>
      <w:r w:rsidRPr="0013084A">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9F1103" w:rsidRPr="0013084A" w14:paraId="7D151F71" w14:textId="77777777" w:rsidTr="009F1103">
        <w:trPr>
          <w:tblHeader/>
        </w:trPr>
        <w:tc>
          <w:tcPr>
            <w:tcW w:w="250" w:type="pct"/>
            <w:tcBorders>
              <w:top w:val="single" w:sz="4" w:space="0" w:color="auto"/>
              <w:left w:val="single" w:sz="4" w:space="0" w:color="auto"/>
              <w:bottom w:val="single" w:sz="4" w:space="0" w:color="auto"/>
              <w:right w:val="single" w:sz="4" w:space="0" w:color="auto"/>
            </w:tcBorders>
            <w:hideMark/>
          </w:tcPr>
          <w:p w14:paraId="45ECD48B" w14:textId="77777777" w:rsidR="009F1103" w:rsidRPr="0013084A" w:rsidRDefault="009F1103" w:rsidP="009D7921">
            <w:pPr>
              <w:pStyle w:val="berschrift3"/>
            </w:pPr>
            <w:r w:rsidRPr="0013084A">
              <w:t>Nr.</w:t>
            </w:r>
          </w:p>
        </w:tc>
        <w:tc>
          <w:tcPr>
            <w:tcW w:w="836" w:type="pct"/>
            <w:tcBorders>
              <w:top w:val="single" w:sz="4" w:space="0" w:color="auto"/>
              <w:left w:val="single" w:sz="4" w:space="0" w:color="auto"/>
              <w:bottom w:val="single" w:sz="4" w:space="0" w:color="auto"/>
              <w:right w:val="single" w:sz="4" w:space="0" w:color="auto"/>
            </w:tcBorders>
            <w:hideMark/>
          </w:tcPr>
          <w:p w14:paraId="29A2B376" w14:textId="77777777" w:rsidR="009F1103" w:rsidRPr="0013084A" w:rsidRDefault="009F1103" w:rsidP="009D7921">
            <w:pPr>
              <w:pStyle w:val="berschrift3"/>
            </w:pPr>
            <w:r w:rsidRPr="0013084A">
              <w:t>Antragstellende</w:t>
            </w:r>
          </w:p>
        </w:tc>
        <w:tc>
          <w:tcPr>
            <w:tcW w:w="1941" w:type="pct"/>
            <w:tcBorders>
              <w:top w:val="single" w:sz="4" w:space="0" w:color="auto"/>
              <w:left w:val="single" w:sz="4" w:space="0" w:color="auto"/>
              <w:bottom w:val="single" w:sz="4" w:space="0" w:color="auto"/>
              <w:right w:val="single" w:sz="4" w:space="0" w:color="auto"/>
            </w:tcBorders>
          </w:tcPr>
          <w:p w14:paraId="61CB7CF9" w14:textId="77777777" w:rsidR="009F1103" w:rsidRPr="0013084A" w:rsidRDefault="009F1103" w:rsidP="009D7921">
            <w:pPr>
              <w:pStyle w:val="berschrift3"/>
            </w:pPr>
            <w:r w:rsidRPr="0013084A">
              <w:t>Antrag</w:t>
            </w:r>
          </w:p>
          <w:p w14:paraId="568644C2" w14:textId="77777777" w:rsidR="009F1103" w:rsidRPr="0013084A" w:rsidRDefault="009F1103" w:rsidP="009D7921"/>
        </w:tc>
        <w:tc>
          <w:tcPr>
            <w:tcW w:w="1973" w:type="pct"/>
            <w:tcBorders>
              <w:top w:val="single" w:sz="4" w:space="0" w:color="auto"/>
              <w:left w:val="single" w:sz="4" w:space="0" w:color="auto"/>
              <w:bottom w:val="single" w:sz="4" w:space="0" w:color="auto"/>
              <w:right w:val="single" w:sz="4" w:space="0" w:color="auto"/>
            </w:tcBorders>
            <w:hideMark/>
          </w:tcPr>
          <w:p w14:paraId="78089A51" w14:textId="77777777" w:rsidR="009F1103" w:rsidRPr="0013084A" w:rsidRDefault="009F1103" w:rsidP="009D7921">
            <w:pPr>
              <w:pStyle w:val="berschrift3"/>
            </w:pPr>
            <w:r w:rsidRPr="0013084A">
              <w:t>Begründung</w:t>
            </w:r>
          </w:p>
        </w:tc>
      </w:tr>
      <w:tr w:rsidR="009F1103" w:rsidRPr="0013084A" w14:paraId="571372BD" w14:textId="77777777" w:rsidTr="009F1103">
        <w:tc>
          <w:tcPr>
            <w:tcW w:w="250" w:type="pct"/>
            <w:tcBorders>
              <w:top w:val="single" w:sz="4" w:space="0" w:color="auto"/>
              <w:left w:val="single" w:sz="4" w:space="0" w:color="auto"/>
              <w:bottom w:val="single" w:sz="4" w:space="0" w:color="auto"/>
              <w:right w:val="single" w:sz="4" w:space="0" w:color="auto"/>
            </w:tcBorders>
          </w:tcPr>
          <w:p w14:paraId="2E64225F" w14:textId="77777777" w:rsidR="009F1103" w:rsidRPr="0013084A" w:rsidRDefault="009F1103" w:rsidP="000F5196">
            <w:pPr>
              <w:pStyle w:val="Listenabsatz"/>
              <w:numPr>
                <w:ilvl w:val="0"/>
                <w:numId w:val="24"/>
              </w:numPr>
            </w:pPr>
          </w:p>
        </w:tc>
        <w:tc>
          <w:tcPr>
            <w:tcW w:w="836" w:type="pct"/>
            <w:tcBorders>
              <w:top w:val="single" w:sz="4" w:space="0" w:color="auto"/>
              <w:left w:val="single" w:sz="4" w:space="0" w:color="auto"/>
              <w:bottom w:val="single" w:sz="4" w:space="0" w:color="auto"/>
              <w:right w:val="single" w:sz="4" w:space="0" w:color="auto"/>
            </w:tcBorders>
          </w:tcPr>
          <w:p w14:paraId="528754C7" w14:textId="5907E874" w:rsidR="009F1103" w:rsidRPr="0013084A" w:rsidRDefault="0013084A" w:rsidP="009D7921">
            <w:r w:rsidRPr="0013084A">
              <w:t>SP/JUSO</w:t>
            </w:r>
          </w:p>
        </w:tc>
        <w:tc>
          <w:tcPr>
            <w:tcW w:w="1941" w:type="pct"/>
            <w:tcBorders>
              <w:top w:val="single" w:sz="4" w:space="0" w:color="auto"/>
              <w:left w:val="single" w:sz="4" w:space="0" w:color="auto"/>
              <w:bottom w:val="single" w:sz="4" w:space="0" w:color="auto"/>
              <w:right w:val="single" w:sz="4" w:space="0" w:color="auto"/>
            </w:tcBorders>
          </w:tcPr>
          <w:p w14:paraId="2CCC2DF6" w14:textId="7594F30C" w:rsidR="009F1103" w:rsidRPr="0013084A" w:rsidRDefault="009F1103" w:rsidP="009D7921">
            <w:r w:rsidRPr="0013084A">
              <w:t xml:space="preserve">Der Stadtrat </w:t>
            </w:r>
            <w:r w:rsidRPr="0013084A">
              <w:t xml:space="preserve">wählt </w:t>
            </w:r>
            <w:r w:rsidR="0082454E">
              <w:t>Dominique Hodel (SP)</w:t>
            </w:r>
            <w:r w:rsidR="0082454E" w:rsidRPr="0013084A">
              <w:t xml:space="preserve"> </w:t>
            </w:r>
            <w:r w:rsidR="000F5196" w:rsidRPr="0013084A">
              <w:t>als</w:t>
            </w:r>
            <w:r w:rsidRPr="0013084A">
              <w:t xml:space="preserve"> Mitglied der Kommission für </w:t>
            </w:r>
            <w:r w:rsidR="00AA6D0B" w:rsidRPr="0013084A">
              <w:t>Ressourcen</w:t>
            </w:r>
            <w:r w:rsidR="00AA6D0B" w:rsidRPr="0013084A">
              <w:t xml:space="preserve">, </w:t>
            </w:r>
            <w:r w:rsidR="000F5196" w:rsidRPr="0013084A">
              <w:t>Wirtschaft, Sicherheit und Umwelt (RWSU)</w:t>
            </w:r>
            <w:r w:rsidRPr="0013084A">
              <w:t xml:space="preserve"> für </w:t>
            </w:r>
            <w:r w:rsidR="0013084A" w:rsidRPr="0013084A">
              <w:t>den</w:t>
            </w:r>
            <w:r w:rsidRPr="0013084A">
              <w:t xml:space="preserve"> zurückgetretene</w:t>
            </w:r>
            <w:r w:rsidR="0013084A" w:rsidRPr="0013084A">
              <w:t xml:space="preserve">n Lukas Schnyder (SP). </w:t>
            </w:r>
          </w:p>
        </w:tc>
        <w:tc>
          <w:tcPr>
            <w:tcW w:w="1973" w:type="pct"/>
            <w:tcBorders>
              <w:top w:val="single" w:sz="4" w:space="0" w:color="auto"/>
              <w:left w:val="single" w:sz="4" w:space="0" w:color="auto"/>
              <w:bottom w:val="single" w:sz="4" w:space="0" w:color="auto"/>
              <w:right w:val="single" w:sz="4" w:space="0" w:color="auto"/>
            </w:tcBorders>
          </w:tcPr>
          <w:p w14:paraId="300BFDC6" w14:textId="77777777" w:rsidR="009F1103" w:rsidRPr="0013084A" w:rsidRDefault="009F1103" w:rsidP="009D7921"/>
        </w:tc>
      </w:tr>
    </w:tbl>
    <w:p w14:paraId="2025A663" w14:textId="6817C208" w:rsidR="009F1103" w:rsidRPr="0013084A" w:rsidRDefault="009F1103" w:rsidP="009F1103">
      <w:pPr>
        <w:pStyle w:val="berschrift3"/>
      </w:pPr>
      <w:r w:rsidRPr="0013084A">
        <w:t xml:space="preserve">Traktandum </w:t>
      </w:r>
      <w:r w:rsidRPr="0013084A">
        <w:rPr>
          <w:rFonts w:cstheme="majorHAnsi"/>
        </w:rPr>
        <w:t>9</w:t>
      </w:r>
      <w:r w:rsidRPr="0013084A">
        <w:t xml:space="preserve">: Kommission für </w:t>
      </w:r>
      <w:r w:rsidR="00AA6D0B" w:rsidRPr="0013084A">
        <w:t>Ressourcen, Wirtschaft, Sicherheit und Umwelt (RWSU</w:t>
      </w:r>
      <w:r w:rsidRPr="0013084A">
        <w:t>): Ersatzwahl stellvertretendes Mitglied (</w:t>
      </w:r>
      <w:r w:rsidRPr="0013084A">
        <w:rPr>
          <w:rFonts w:cstheme="majorHAnsi"/>
        </w:rPr>
        <w:t>2025.SR.0</w:t>
      </w:r>
      <w:r w:rsidR="00AA6D0B" w:rsidRPr="0013084A">
        <w:rPr>
          <w:rFonts w:cstheme="majorHAnsi"/>
        </w:rPr>
        <w:t>301</w:t>
      </w:r>
      <w:r w:rsidRPr="0013084A">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9F1103" w:rsidRPr="0013084A" w14:paraId="7775DB7D" w14:textId="77777777" w:rsidTr="009D7921">
        <w:trPr>
          <w:tblHeader/>
        </w:trPr>
        <w:tc>
          <w:tcPr>
            <w:tcW w:w="250" w:type="pct"/>
            <w:tcBorders>
              <w:top w:val="single" w:sz="4" w:space="0" w:color="auto"/>
              <w:left w:val="single" w:sz="4" w:space="0" w:color="auto"/>
              <w:bottom w:val="single" w:sz="4" w:space="0" w:color="auto"/>
              <w:right w:val="single" w:sz="4" w:space="0" w:color="auto"/>
            </w:tcBorders>
            <w:hideMark/>
          </w:tcPr>
          <w:p w14:paraId="5F6CE2C1" w14:textId="77777777" w:rsidR="009F1103" w:rsidRPr="0013084A" w:rsidRDefault="009F1103" w:rsidP="009D7921">
            <w:pPr>
              <w:pStyle w:val="berschrift3"/>
            </w:pPr>
            <w:r w:rsidRPr="0013084A">
              <w:t>Nr.</w:t>
            </w:r>
          </w:p>
        </w:tc>
        <w:tc>
          <w:tcPr>
            <w:tcW w:w="836" w:type="pct"/>
            <w:tcBorders>
              <w:top w:val="single" w:sz="4" w:space="0" w:color="auto"/>
              <w:left w:val="single" w:sz="4" w:space="0" w:color="auto"/>
              <w:bottom w:val="single" w:sz="4" w:space="0" w:color="auto"/>
              <w:right w:val="single" w:sz="4" w:space="0" w:color="auto"/>
            </w:tcBorders>
            <w:hideMark/>
          </w:tcPr>
          <w:p w14:paraId="6F43E831" w14:textId="77777777" w:rsidR="009F1103" w:rsidRPr="0013084A" w:rsidRDefault="009F1103" w:rsidP="009D7921">
            <w:pPr>
              <w:pStyle w:val="berschrift3"/>
            </w:pPr>
            <w:r w:rsidRPr="0013084A">
              <w:t>Antragstellende</w:t>
            </w:r>
          </w:p>
        </w:tc>
        <w:tc>
          <w:tcPr>
            <w:tcW w:w="1941" w:type="pct"/>
            <w:tcBorders>
              <w:top w:val="single" w:sz="4" w:space="0" w:color="auto"/>
              <w:left w:val="single" w:sz="4" w:space="0" w:color="auto"/>
              <w:bottom w:val="single" w:sz="4" w:space="0" w:color="auto"/>
              <w:right w:val="single" w:sz="4" w:space="0" w:color="auto"/>
            </w:tcBorders>
          </w:tcPr>
          <w:p w14:paraId="1B2F9717" w14:textId="77777777" w:rsidR="009F1103" w:rsidRPr="0013084A" w:rsidRDefault="009F1103" w:rsidP="009D7921">
            <w:pPr>
              <w:pStyle w:val="berschrift3"/>
            </w:pPr>
            <w:r w:rsidRPr="0013084A">
              <w:t>Antrag</w:t>
            </w:r>
          </w:p>
          <w:p w14:paraId="0BC4076E" w14:textId="77777777" w:rsidR="009F1103" w:rsidRPr="0013084A" w:rsidRDefault="009F1103" w:rsidP="009D7921"/>
        </w:tc>
        <w:tc>
          <w:tcPr>
            <w:tcW w:w="2012" w:type="pct"/>
            <w:tcBorders>
              <w:top w:val="single" w:sz="4" w:space="0" w:color="auto"/>
              <w:left w:val="single" w:sz="4" w:space="0" w:color="auto"/>
              <w:bottom w:val="single" w:sz="4" w:space="0" w:color="auto"/>
              <w:right w:val="single" w:sz="4" w:space="0" w:color="auto"/>
            </w:tcBorders>
            <w:hideMark/>
          </w:tcPr>
          <w:p w14:paraId="7A5DB1AB" w14:textId="77777777" w:rsidR="009F1103" w:rsidRPr="0013084A" w:rsidRDefault="009F1103" w:rsidP="009D7921">
            <w:pPr>
              <w:pStyle w:val="berschrift3"/>
            </w:pPr>
            <w:r w:rsidRPr="0013084A">
              <w:t>Begründung</w:t>
            </w:r>
          </w:p>
        </w:tc>
      </w:tr>
      <w:tr w:rsidR="009F1103" w14:paraId="1A5CFC94" w14:textId="77777777" w:rsidTr="009D7921">
        <w:tc>
          <w:tcPr>
            <w:tcW w:w="250" w:type="pct"/>
            <w:tcBorders>
              <w:top w:val="single" w:sz="4" w:space="0" w:color="auto"/>
              <w:left w:val="single" w:sz="4" w:space="0" w:color="auto"/>
              <w:bottom w:val="single" w:sz="4" w:space="0" w:color="auto"/>
              <w:right w:val="single" w:sz="4" w:space="0" w:color="auto"/>
            </w:tcBorders>
          </w:tcPr>
          <w:p w14:paraId="7F7239AD" w14:textId="77777777" w:rsidR="009F1103" w:rsidRPr="0013084A" w:rsidRDefault="009F1103" w:rsidP="00AA6D0B">
            <w:pPr>
              <w:pStyle w:val="Listenabsatz"/>
              <w:numPr>
                <w:ilvl w:val="0"/>
                <w:numId w:val="25"/>
              </w:numPr>
            </w:pPr>
          </w:p>
        </w:tc>
        <w:tc>
          <w:tcPr>
            <w:tcW w:w="836" w:type="pct"/>
            <w:tcBorders>
              <w:top w:val="single" w:sz="4" w:space="0" w:color="auto"/>
              <w:left w:val="single" w:sz="4" w:space="0" w:color="auto"/>
              <w:bottom w:val="single" w:sz="4" w:space="0" w:color="auto"/>
              <w:right w:val="single" w:sz="4" w:space="0" w:color="auto"/>
            </w:tcBorders>
          </w:tcPr>
          <w:p w14:paraId="5C1B9802" w14:textId="0751A9CA" w:rsidR="009F1103" w:rsidRPr="0013084A" w:rsidRDefault="0013084A" w:rsidP="009D7921">
            <w:r w:rsidRPr="0013084A">
              <w:t>SP/JUSO</w:t>
            </w:r>
          </w:p>
        </w:tc>
        <w:tc>
          <w:tcPr>
            <w:tcW w:w="1941" w:type="pct"/>
            <w:tcBorders>
              <w:top w:val="single" w:sz="4" w:space="0" w:color="auto"/>
              <w:left w:val="single" w:sz="4" w:space="0" w:color="auto"/>
              <w:bottom w:val="single" w:sz="4" w:space="0" w:color="auto"/>
              <w:right w:val="single" w:sz="4" w:space="0" w:color="auto"/>
            </w:tcBorders>
          </w:tcPr>
          <w:p w14:paraId="29A36FCD" w14:textId="38309C21" w:rsidR="009F1103" w:rsidRDefault="009F1103" w:rsidP="009D7921">
            <w:r w:rsidRPr="0013084A">
              <w:t xml:space="preserve">Der Stadtrat </w:t>
            </w:r>
            <w:r w:rsidRPr="0013084A">
              <w:t xml:space="preserve">wählt </w:t>
            </w:r>
            <w:r w:rsidR="0082454E">
              <w:t>Lukas Schnyder (SP)</w:t>
            </w:r>
            <w:r w:rsidR="0082454E" w:rsidRPr="0013084A">
              <w:t xml:space="preserve"> </w:t>
            </w:r>
            <w:r w:rsidRPr="0013084A">
              <w:t xml:space="preserve">als stellvertretendes Mitglied der Kommission </w:t>
            </w:r>
            <w:r w:rsidRPr="0013084A">
              <w:t xml:space="preserve">für </w:t>
            </w:r>
            <w:r w:rsidR="00AA6D0B" w:rsidRPr="0013084A">
              <w:t>Ressourcen, Wirtschaft, Sicherheit und Umwelt (RWSU)</w:t>
            </w:r>
            <w:r w:rsidRPr="0013084A">
              <w:t xml:space="preserve"> für die </w:t>
            </w:r>
            <w:r w:rsidR="0013084A" w:rsidRPr="0013084A">
              <w:t>Laura Brechbühler (SP).</w:t>
            </w:r>
          </w:p>
        </w:tc>
        <w:tc>
          <w:tcPr>
            <w:tcW w:w="2012" w:type="pct"/>
            <w:tcBorders>
              <w:top w:val="single" w:sz="4" w:space="0" w:color="auto"/>
              <w:left w:val="single" w:sz="4" w:space="0" w:color="auto"/>
              <w:bottom w:val="single" w:sz="4" w:space="0" w:color="auto"/>
              <w:right w:val="single" w:sz="4" w:space="0" w:color="auto"/>
            </w:tcBorders>
          </w:tcPr>
          <w:p w14:paraId="7E04D499" w14:textId="77777777" w:rsidR="009F1103" w:rsidRDefault="009F1103" w:rsidP="009D7921"/>
        </w:tc>
      </w:tr>
    </w:tbl>
    <w:p w14:paraId="4F14FB81" w14:textId="740A49FD" w:rsidR="000131CB" w:rsidRDefault="000131CB" w:rsidP="000131CB">
      <w:pPr>
        <w:pStyle w:val="berschrift3"/>
      </w:pPr>
      <w:r>
        <w:t>Traktandum 1</w:t>
      </w:r>
      <w:r w:rsidR="00C8690E">
        <w:t>2</w:t>
      </w:r>
      <w:r>
        <w:t xml:space="preserve">: </w:t>
      </w:r>
      <w:r w:rsidRPr="000131CB">
        <w:t xml:space="preserve">Sanierung Freibad Lorraine; Projektierungskrediterhöhung und Baukredit (Abstimmungsbotschaft) </w:t>
      </w:r>
      <w:r>
        <w:t>(</w:t>
      </w:r>
      <w:r w:rsidRPr="000131CB">
        <w:rPr>
          <w:rFonts w:cstheme="majorHAnsi"/>
        </w:rPr>
        <w:t>2017.PRD.000097</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0131CB" w14:paraId="5EC0F60A" w14:textId="77777777" w:rsidTr="000131CB">
        <w:trPr>
          <w:tblHeader/>
        </w:trPr>
        <w:tc>
          <w:tcPr>
            <w:tcW w:w="250" w:type="pct"/>
            <w:tcBorders>
              <w:top w:val="single" w:sz="4" w:space="0" w:color="auto"/>
              <w:left w:val="single" w:sz="4" w:space="0" w:color="auto"/>
              <w:bottom w:val="single" w:sz="4" w:space="0" w:color="auto"/>
              <w:right w:val="single" w:sz="4" w:space="0" w:color="auto"/>
            </w:tcBorders>
            <w:hideMark/>
          </w:tcPr>
          <w:p w14:paraId="73016172" w14:textId="77777777" w:rsidR="000131CB" w:rsidRDefault="000131CB" w:rsidP="007765F0">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17044D99" w14:textId="77777777" w:rsidR="000131CB" w:rsidRDefault="000131CB" w:rsidP="007765F0">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B21B1BD" w14:textId="77777777" w:rsidR="000131CB" w:rsidRDefault="000131CB" w:rsidP="007765F0">
            <w:pPr>
              <w:pStyle w:val="berschrift3"/>
            </w:pPr>
            <w:r>
              <w:t>Antrag</w:t>
            </w:r>
          </w:p>
          <w:p w14:paraId="76AC5A40" w14:textId="77777777" w:rsidR="000131CB" w:rsidRDefault="000131CB" w:rsidP="007765F0"/>
        </w:tc>
        <w:tc>
          <w:tcPr>
            <w:tcW w:w="1973" w:type="pct"/>
            <w:tcBorders>
              <w:top w:val="single" w:sz="4" w:space="0" w:color="auto"/>
              <w:left w:val="single" w:sz="4" w:space="0" w:color="auto"/>
              <w:bottom w:val="single" w:sz="4" w:space="0" w:color="auto"/>
              <w:right w:val="single" w:sz="4" w:space="0" w:color="auto"/>
            </w:tcBorders>
            <w:hideMark/>
          </w:tcPr>
          <w:p w14:paraId="4D0F4B1A" w14:textId="77777777" w:rsidR="000131CB" w:rsidRDefault="000131CB" w:rsidP="007765F0">
            <w:pPr>
              <w:pStyle w:val="berschrift3"/>
            </w:pPr>
            <w:r>
              <w:t>Begründung</w:t>
            </w:r>
          </w:p>
        </w:tc>
      </w:tr>
      <w:tr w:rsidR="00FE38B4" w14:paraId="56060631" w14:textId="77777777" w:rsidTr="000131CB">
        <w:tc>
          <w:tcPr>
            <w:tcW w:w="250" w:type="pct"/>
            <w:tcBorders>
              <w:top w:val="single" w:sz="4" w:space="0" w:color="auto"/>
              <w:left w:val="single" w:sz="4" w:space="0" w:color="auto"/>
              <w:bottom w:val="single" w:sz="4" w:space="0" w:color="auto"/>
              <w:right w:val="single" w:sz="4" w:space="0" w:color="auto"/>
            </w:tcBorders>
          </w:tcPr>
          <w:p w14:paraId="2D04848B" w14:textId="77777777" w:rsidR="00FE38B4" w:rsidRDefault="00FE38B4" w:rsidP="000131CB">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215D8A49" w14:textId="3041DC57" w:rsidR="00FE38B4" w:rsidRPr="00AE6EE0" w:rsidRDefault="00FE38B4" w:rsidP="000131CB">
            <w:r>
              <w:t>GFL</w:t>
            </w:r>
          </w:p>
        </w:tc>
        <w:tc>
          <w:tcPr>
            <w:tcW w:w="1941" w:type="pct"/>
            <w:tcBorders>
              <w:top w:val="single" w:sz="4" w:space="0" w:color="auto"/>
              <w:left w:val="single" w:sz="4" w:space="0" w:color="auto"/>
              <w:bottom w:val="single" w:sz="4" w:space="0" w:color="auto"/>
              <w:right w:val="single" w:sz="4" w:space="0" w:color="auto"/>
            </w:tcBorders>
          </w:tcPr>
          <w:p w14:paraId="6E2ACFBC" w14:textId="12881594" w:rsidR="00FE38B4" w:rsidRPr="00E90C4F" w:rsidRDefault="00FE38B4" w:rsidP="000131CB">
            <w:r w:rsidRPr="00E90C4F">
              <w:t>Rückweisung</w:t>
            </w:r>
            <w:r w:rsidR="00E90C4F" w:rsidRPr="00E90C4F">
              <w:t>:</w:t>
            </w:r>
          </w:p>
          <w:p w14:paraId="1C8ED86E" w14:textId="0A871A8B" w:rsidR="00FE38B4" w:rsidRDefault="00FE38B4" w:rsidP="00FE38B4">
            <w:r w:rsidRPr="00FE38B4">
              <w:t xml:space="preserve">Das Geschäft wird an den Gemeinderat mit der Auflage zurückgewiesen, die Sanierung des </w:t>
            </w:r>
            <w:proofErr w:type="spellStart"/>
            <w:r w:rsidRPr="00FE38B4">
              <w:t>Lorrainebads</w:t>
            </w:r>
            <w:proofErr w:type="spellEnd"/>
            <w:r w:rsidRPr="00FE38B4">
              <w:t xml:space="preserve"> so zu planen, dass sie gemeinsam mit der Sanierung oder Renaturierung der südlich angrenzenden </w:t>
            </w:r>
            <w:proofErr w:type="spellStart"/>
            <w:r w:rsidRPr="00FE38B4">
              <w:t>Aareuferzone</w:t>
            </w:r>
            <w:proofErr w:type="spellEnd"/>
            <w:r w:rsidRPr="00FE38B4">
              <w:t xml:space="preserve"> («</w:t>
            </w:r>
            <w:proofErr w:type="spellStart"/>
            <w:r w:rsidRPr="00FE38B4">
              <w:t>Südwiese</w:t>
            </w:r>
            <w:proofErr w:type="spellEnd"/>
            <w:r w:rsidRPr="00FE38B4">
              <w:t xml:space="preserve">») erfolgt. Ziel ist es, </w:t>
            </w:r>
            <w:proofErr w:type="spellStart"/>
            <w:r w:rsidRPr="00FE38B4">
              <w:t>Doppelspurigkeiten</w:t>
            </w:r>
            <w:proofErr w:type="spellEnd"/>
            <w:r w:rsidRPr="00FE38B4">
              <w:t xml:space="preserve"> bei Planung, Baustellenerschliessung und Kosten zu vermeiden, Synergien bei Eingriffen in Naturraum und Infrastruktur zu nutzen und eine mehrfache Sperrung des Uferwegs für die Bevölkerung innerhalb weniger Jahre zu verhindern.</w:t>
            </w:r>
          </w:p>
        </w:tc>
        <w:tc>
          <w:tcPr>
            <w:tcW w:w="1973" w:type="pct"/>
            <w:tcBorders>
              <w:top w:val="single" w:sz="4" w:space="0" w:color="auto"/>
              <w:left w:val="single" w:sz="4" w:space="0" w:color="auto"/>
              <w:bottom w:val="single" w:sz="4" w:space="0" w:color="auto"/>
              <w:right w:val="single" w:sz="4" w:space="0" w:color="auto"/>
            </w:tcBorders>
          </w:tcPr>
          <w:p w14:paraId="2F11B97F" w14:textId="275FC9D7" w:rsidR="00FE38B4" w:rsidRPr="00AE6EE0" w:rsidRDefault="00FE38B4" w:rsidP="000131CB">
            <w:r w:rsidRPr="00FE38B4">
              <w:t xml:space="preserve">Die südlich an das </w:t>
            </w:r>
            <w:proofErr w:type="spellStart"/>
            <w:r w:rsidRPr="00FE38B4">
              <w:t>Lorrainebad</w:t>
            </w:r>
            <w:proofErr w:type="spellEnd"/>
            <w:r w:rsidRPr="00FE38B4">
              <w:t xml:space="preserve"> angrenzende </w:t>
            </w:r>
            <w:proofErr w:type="spellStart"/>
            <w:r w:rsidRPr="00FE38B4">
              <w:t>Aareuferzone</w:t>
            </w:r>
            <w:proofErr w:type="spellEnd"/>
            <w:r w:rsidRPr="00FE38B4">
              <w:t xml:space="preserve"> («</w:t>
            </w:r>
            <w:proofErr w:type="spellStart"/>
            <w:r w:rsidRPr="00FE38B4">
              <w:t>Südwiese</w:t>
            </w:r>
            <w:proofErr w:type="spellEnd"/>
            <w:r w:rsidRPr="00FE38B4">
              <w:t>») soll ebenfalls saniert oder renaturiert werden. Wird diese Aufwertung zeitlich getrennt umgesetzt, entstehen doppelte Planungskosten, zwei separate Baustellenerschliessungen – allein die aktuelle Erschliessung kostet über 1 Mio. Franken – sowie wiederholte Sperrungen des stark frequentierten Uferwegs. Eine koordinierte Umsetzung der beiden Teilprojekte ist ökologisch wie finanziell deutlich effizienter. Sie reduziert Eingriffe in Naturraum und Infrastruktur, vermeidet Belastungen für Anwohnende und Besuchende – und nutzt Synergien, statt sie durch zeitliche Entkopplung zu verspielen.</w:t>
            </w:r>
          </w:p>
        </w:tc>
      </w:tr>
      <w:tr w:rsidR="000131CB" w14:paraId="1377FA9F" w14:textId="77777777" w:rsidTr="000131CB">
        <w:tc>
          <w:tcPr>
            <w:tcW w:w="250" w:type="pct"/>
            <w:tcBorders>
              <w:top w:val="single" w:sz="4" w:space="0" w:color="auto"/>
              <w:left w:val="single" w:sz="4" w:space="0" w:color="auto"/>
              <w:bottom w:val="single" w:sz="4" w:space="0" w:color="auto"/>
              <w:right w:val="single" w:sz="4" w:space="0" w:color="auto"/>
            </w:tcBorders>
          </w:tcPr>
          <w:p w14:paraId="2BABD66B" w14:textId="77777777" w:rsidR="000131CB" w:rsidRDefault="000131CB" w:rsidP="000131CB">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7A4D9937" w14:textId="201176BD" w:rsidR="000131CB" w:rsidRDefault="000131CB" w:rsidP="000131CB">
            <w:r w:rsidRPr="00AE6EE0">
              <w:t>PVS</w:t>
            </w:r>
          </w:p>
        </w:tc>
        <w:tc>
          <w:tcPr>
            <w:tcW w:w="1941" w:type="pct"/>
            <w:tcBorders>
              <w:top w:val="single" w:sz="4" w:space="0" w:color="auto"/>
              <w:left w:val="single" w:sz="4" w:space="0" w:color="auto"/>
              <w:bottom w:val="single" w:sz="4" w:space="0" w:color="auto"/>
              <w:right w:val="single" w:sz="4" w:space="0" w:color="auto"/>
            </w:tcBorders>
          </w:tcPr>
          <w:p w14:paraId="0DFBC4BA" w14:textId="59AB019C" w:rsidR="000131CB" w:rsidRDefault="00C8690E" w:rsidP="000131CB">
            <w:r>
              <w:t>Der Gemeinderat</w:t>
            </w:r>
            <w:r w:rsidR="000131CB" w:rsidRPr="00AE6EE0">
              <w:t xml:space="preserve"> prüft im nachgelagerten Renaturierungsprojekt, ob eine Änderung des Belags nach </w:t>
            </w:r>
            <w:r w:rsidR="000131CB" w:rsidRPr="00AE6EE0">
              <w:lastRenderedPageBreak/>
              <w:t xml:space="preserve">dem Baustellenbetrieb der Sanierung </w:t>
            </w:r>
            <w:proofErr w:type="spellStart"/>
            <w:r w:rsidR="000131CB" w:rsidRPr="00AE6EE0">
              <w:t>Lorrainebad</w:t>
            </w:r>
            <w:proofErr w:type="spellEnd"/>
            <w:r w:rsidR="000131CB" w:rsidRPr="00AE6EE0">
              <w:t xml:space="preserve"> im Baustellenperimeter sinnvoll ist.</w:t>
            </w:r>
          </w:p>
        </w:tc>
        <w:tc>
          <w:tcPr>
            <w:tcW w:w="1973" w:type="pct"/>
            <w:tcBorders>
              <w:top w:val="single" w:sz="4" w:space="0" w:color="auto"/>
              <w:left w:val="single" w:sz="4" w:space="0" w:color="auto"/>
              <w:bottom w:val="single" w:sz="4" w:space="0" w:color="auto"/>
              <w:right w:val="single" w:sz="4" w:space="0" w:color="auto"/>
            </w:tcBorders>
          </w:tcPr>
          <w:p w14:paraId="0EB6BCDC" w14:textId="1069951E" w:rsidR="000131CB" w:rsidRDefault="000131CB" w:rsidP="000131CB">
            <w:r w:rsidRPr="00AE6EE0">
              <w:lastRenderedPageBreak/>
              <w:t xml:space="preserve">Der Uferweg ist im Sommer oft sehr heiss, vor allem wenn die Sonne stark scheint. Dies bringt für alle </w:t>
            </w:r>
            <w:r w:rsidRPr="00AE6EE0">
              <w:lastRenderedPageBreak/>
              <w:t>Schwimmer*innen, die barfuss gehen, die Gefahr einer Verbrennung. Aufgrund der Klimaerwärmung wird die Gefahr weiter zunehmen.</w:t>
            </w:r>
          </w:p>
        </w:tc>
      </w:tr>
      <w:tr w:rsidR="000131CB" w14:paraId="0AD142FF" w14:textId="77777777" w:rsidTr="000131CB">
        <w:tc>
          <w:tcPr>
            <w:tcW w:w="250" w:type="pct"/>
            <w:tcBorders>
              <w:top w:val="single" w:sz="4" w:space="0" w:color="auto"/>
              <w:left w:val="single" w:sz="4" w:space="0" w:color="auto"/>
              <w:bottom w:val="single" w:sz="4" w:space="0" w:color="auto"/>
              <w:right w:val="single" w:sz="4" w:space="0" w:color="auto"/>
            </w:tcBorders>
          </w:tcPr>
          <w:p w14:paraId="485547B3" w14:textId="77777777" w:rsidR="000131CB" w:rsidRDefault="000131CB" w:rsidP="000131CB">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0AAC89A1" w14:textId="0ACABEA6" w:rsidR="000131CB" w:rsidRDefault="000131CB" w:rsidP="000131CB">
            <w:r w:rsidRPr="00AE6EE0">
              <w:t>PVS</w:t>
            </w:r>
          </w:p>
        </w:tc>
        <w:tc>
          <w:tcPr>
            <w:tcW w:w="1941" w:type="pct"/>
            <w:tcBorders>
              <w:top w:val="single" w:sz="4" w:space="0" w:color="auto"/>
              <w:left w:val="single" w:sz="4" w:space="0" w:color="auto"/>
              <w:bottom w:val="single" w:sz="4" w:space="0" w:color="auto"/>
              <w:right w:val="single" w:sz="4" w:space="0" w:color="auto"/>
            </w:tcBorders>
          </w:tcPr>
          <w:p w14:paraId="182892AC" w14:textId="1F009151" w:rsidR="000131CB" w:rsidRDefault="000131CB" w:rsidP="000131CB">
            <w:r w:rsidRPr="00AE6EE0">
              <w:t xml:space="preserve">Der Gemeinderat wird beauftragt, gemeinsam mit dem Quartier und insbesondere mit Jugendlichen zu prüfen, wie im Rahmen der Sanierung des </w:t>
            </w:r>
            <w:proofErr w:type="spellStart"/>
            <w:r w:rsidRPr="00AE6EE0">
              <w:t>Lorrainebads</w:t>
            </w:r>
            <w:proofErr w:type="spellEnd"/>
            <w:r w:rsidRPr="00AE6EE0">
              <w:t xml:space="preserve"> geeigneter Raum für ältere Kinder und Jugendliche geschaffen werden kann. Ziel ist es, ihnen eine Möglichkeit zu bieten, sich zu bewegen, zu spielen oder einfach frei zu sein – auch wenn der Platz vor Ort begrenzt ist.</w:t>
            </w:r>
          </w:p>
        </w:tc>
        <w:tc>
          <w:tcPr>
            <w:tcW w:w="1973" w:type="pct"/>
            <w:tcBorders>
              <w:top w:val="single" w:sz="4" w:space="0" w:color="auto"/>
              <w:left w:val="single" w:sz="4" w:space="0" w:color="auto"/>
              <w:bottom w:val="single" w:sz="4" w:space="0" w:color="auto"/>
              <w:right w:val="single" w:sz="4" w:space="0" w:color="auto"/>
            </w:tcBorders>
          </w:tcPr>
          <w:p w14:paraId="678F9843" w14:textId="73D38DF0" w:rsidR="000131CB" w:rsidRDefault="000131CB" w:rsidP="000131CB">
            <w:r w:rsidRPr="00AE6EE0">
              <w:t xml:space="preserve">Im </w:t>
            </w:r>
            <w:proofErr w:type="spellStart"/>
            <w:r w:rsidRPr="00AE6EE0">
              <w:t>Lorrainebad</w:t>
            </w:r>
            <w:proofErr w:type="spellEnd"/>
            <w:r w:rsidRPr="00AE6EE0">
              <w:t xml:space="preserve"> besteht ein klarer Bedarf nach Bewegungs- und Aufenthaltsflächen für ältere Kinder und Jugendliche im Alter von etwa 8 bis 16 Jahren. Während für Kleinkinder meist Spielplätze vorgesehen sind, fehlen für ältere Kinder oft geeignete Räume, in denen sie sich frei bewegen, rennen oder gemeinsam spielen können. Die Platzverhältnisse im </w:t>
            </w:r>
            <w:proofErr w:type="spellStart"/>
            <w:r w:rsidRPr="00AE6EE0">
              <w:t>Lorrainebad</w:t>
            </w:r>
            <w:proofErr w:type="spellEnd"/>
            <w:r w:rsidRPr="00AE6EE0">
              <w:t xml:space="preserve"> sind zwar begrenzt, dennoch sollte geprüft werden, wie durch kreative Lösungen oder Umgestaltungen auch für diese Altersgruppe Raum geschaffen werden kann. Eine solche Prüfung soll unter aktiver Einbindung des Quartiers und insbesondere der Jugendlichen erfolgen, um ihre Bedürfnisse ernst zu nehmen und gemeinsam tragfähige Lösungen zu entwickeln.</w:t>
            </w:r>
          </w:p>
        </w:tc>
      </w:tr>
      <w:tr w:rsidR="000131CB" w14:paraId="4E1B4CF8" w14:textId="77777777" w:rsidTr="000131CB">
        <w:tc>
          <w:tcPr>
            <w:tcW w:w="250" w:type="pct"/>
            <w:tcBorders>
              <w:top w:val="single" w:sz="4" w:space="0" w:color="auto"/>
              <w:left w:val="single" w:sz="4" w:space="0" w:color="auto"/>
              <w:bottom w:val="single" w:sz="4" w:space="0" w:color="auto"/>
              <w:right w:val="single" w:sz="4" w:space="0" w:color="auto"/>
            </w:tcBorders>
          </w:tcPr>
          <w:p w14:paraId="45D43534" w14:textId="77777777" w:rsidR="000131CB" w:rsidRDefault="000131CB" w:rsidP="000131CB">
            <w:pPr>
              <w:pStyle w:val="Listenabsatz"/>
              <w:numPr>
                <w:ilvl w:val="0"/>
                <w:numId w:val="21"/>
              </w:numPr>
            </w:pPr>
          </w:p>
        </w:tc>
        <w:tc>
          <w:tcPr>
            <w:tcW w:w="836" w:type="pct"/>
            <w:tcBorders>
              <w:top w:val="single" w:sz="4" w:space="0" w:color="auto"/>
              <w:left w:val="single" w:sz="4" w:space="0" w:color="auto"/>
              <w:bottom w:val="single" w:sz="4" w:space="0" w:color="auto"/>
              <w:right w:val="single" w:sz="4" w:space="0" w:color="auto"/>
            </w:tcBorders>
          </w:tcPr>
          <w:p w14:paraId="7909D8B0" w14:textId="15F93543" w:rsidR="000131CB" w:rsidRDefault="000131CB" w:rsidP="000131CB">
            <w:r w:rsidRPr="00AE6EE0">
              <w:t>PVS</w:t>
            </w:r>
          </w:p>
        </w:tc>
        <w:tc>
          <w:tcPr>
            <w:tcW w:w="1941" w:type="pct"/>
            <w:tcBorders>
              <w:top w:val="single" w:sz="4" w:space="0" w:color="auto"/>
              <w:left w:val="single" w:sz="4" w:space="0" w:color="auto"/>
              <w:bottom w:val="single" w:sz="4" w:space="0" w:color="auto"/>
              <w:right w:val="single" w:sz="4" w:space="0" w:color="auto"/>
            </w:tcBorders>
          </w:tcPr>
          <w:p w14:paraId="09CADF1D" w14:textId="147D1599" w:rsidR="000131CB" w:rsidRDefault="000131CB" w:rsidP="000131CB">
            <w:r w:rsidRPr="00AE6EE0">
              <w:t xml:space="preserve">Der Gemeinderat wird beauftragt, gemeinsam mit den Nutzenden des </w:t>
            </w:r>
            <w:proofErr w:type="spellStart"/>
            <w:r w:rsidRPr="00AE6EE0">
              <w:t>Lorrainebads</w:t>
            </w:r>
            <w:proofErr w:type="spellEnd"/>
            <w:r w:rsidRPr="00AE6EE0">
              <w:t xml:space="preserve"> sowie dem Quartier zu prüfen, wie der bestehende FKK-Bereich am äusseren Rand der nördlichen Liegewiese weiterentwickelt werden kann. Dabei soll insbesondere abgeklärt werden, wie eine inklusive Nutzung durch FKK-Interessierte und FLINTA+ Personen möglich ist. Es ist ausdrücklich festzuhalten, dass FKK und FLINTA+ sich nicht gegenseitig ausschliessen, sondern gemeinsam berücksichtigt werden sollen.</w:t>
            </w:r>
          </w:p>
        </w:tc>
        <w:tc>
          <w:tcPr>
            <w:tcW w:w="1973" w:type="pct"/>
            <w:tcBorders>
              <w:top w:val="single" w:sz="4" w:space="0" w:color="auto"/>
              <w:left w:val="single" w:sz="4" w:space="0" w:color="auto"/>
              <w:bottom w:val="single" w:sz="4" w:space="0" w:color="auto"/>
              <w:right w:val="single" w:sz="4" w:space="0" w:color="auto"/>
            </w:tcBorders>
          </w:tcPr>
          <w:p w14:paraId="46DE02B9" w14:textId="1DB24249" w:rsidR="000131CB" w:rsidRDefault="000131CB" w:rsidP="000131CB">
            <w:r w:rsidRPr="00AE6EE0">
              <w:t xml:space="preserve">Der FKK-Bereich im </w:t>
            </w:r>
            <w:proofErr w:type="spellStart"/>
            <w:r w:rsidRPr="00AE6EE0">
              <w:t>Lorrainebad</w:t>
            </w:r>
            <w:proofErr w:type="spellEnd"/>
            <w:r w:rsidRPr="00AE6EE0">
              <w:t xml:space="preserve"> ist ein etablierter und geschätzter Bestandteil des Badeangebots, der von unterschiedlichen Nutzerinnengruppen aktiv genutzt wird. Gleichzeitig bestehen berechtigte Anliegen von FLINTA+ Personen nach Schutz, Sichtbarkeit und sicheren Räumen im öffentlichen Raum. Diese beiden Bedürfnisse stehen nicht im Widerspruch zueinander, sondern können sich ergänzen. Eine inklusive Lösung, die sowohl die Interessen von FKK-Interessierten als auch von FLINTA+ Personen berücksichtigt, stärkt das soziale Miteinander und die Vielfalt im </w:t>
            </w:r>
            <w:proofErr w:type="spellStart"/>
            <w:r w:rsidRPr="00AE6EE0">
              <w:t>Lorrainebad</w:t>
            </w:r>
            <w:proofErr w:type="spellEnd"/>
            <w:r w:rsidRPr="00AE6EE0">
              <w:t>. Um eine tragfähige und breit akzeptierte Lösung zu finden, ist es zentral, die betroffenen Nutzerinnen sowie das Quartier aktiv in die Prüfung und Weiterentwicklung des Bereichs einzubeziehen.</w:t>
            </w:r>
          </w:p>
        </w:tc>
      </w:tr>
    </w:tbl>
    <w:p w14:paraId="7ED951AB" w14:textId="5C9F3C12" w:rsidR="00795CAB" w:rsidRDefault="000131CB" w:rsidP="000131CB">
      <w:pPr>
        <w:pStyle w:val="berschrift3"/>
        <w:rPr>
          <w:sz w:val="22"/>
          <w:szCs w:val="22"/>
        </w:rPr>
      </w:pPr>
      <w:r>
        <w:lastRenderedPageBreak/>
        <w:t xml:space="preserve">Traktandum </w:t>
      </w:r>
      <w:r w:rsidR="00101809">
        <w:t>13</w:t>
      </w:r>
      <w:r>
        <w:t xml:space="preserve">: </w:t>
      </w:r>
      <w:r w:rsidRPr="000131CB">
        <w:t xml:space="preserve">Volksschule </w:t>
      </w:r>
      <w:proofErr w:type="spellStart"/>
      <w:r w:rsidRPr="000131CB">
        <w:t>Sulgenbach</w:t>
      </w:r>
      <w:proofErr w:type="spellEnd"/>
      <w:r w:rsidRPr="000131CB">
        <w:t>: Gesamtsanierung und Erweiterung; Projektierungskredit</w:t>
      </w:r>
      <w:r>
        <w:t xml:space="preserve"> (2025.PRD.0026</w:t>
      </w:r>
      <w:r>
        <w:rPr>
          <w:sz w:val="22"/>
          <w:szCs w:val="22"/>
        </w:rPr>
        <w:t>)</w:t>
      </w:r>
    </w:p>
    <w:tbl>
      <w:tblPr>
        <w:tblStyle w:val="Tabellenraster"/>
        <w:tblW w:w="5000" w:type="pct"/>
        <w:tblLook w:val="04A0" w:firstRow="1" w:lastRow="0" w:firstColumn="1" w:lastColumn="0" w:noHBand="0" w:noVBand="1"/>
      </w:tblPr>
      <w:tblGrid>
        <w:gridCol w:w="676"/>
        <w:gridCol w:w="2259"/>
        <w:gridCol w:w="5245"/>
        <w:gridCol w:w="5331"/>
      </w:tblGrid>
      <w:tr w:rsidR="000131CB" w14:paraId="3B54BEEB" w14:textId="77777777" w:rsidTr="007765F0">
        <w:trPr>
          <w:tblHeader/>
        </w:trPr>
        <w:tc>
          <w:tcPr>
            <w:tcW w:w="250" w:type="pct"/>
            <w:tcBorders>
              <w:top w:val="single" w:sz="4" w:space="0" w:color="auto"/>
              <w:left w:val="single" w:sz="4" w:space="0" w:color="auto"/>
              <w:bottom w:val="single" w:sz="4" w:space="0" w:color="auto"/>
              <w:right w:val="single" w:sz="4" w:space="0" w:color="auto"/>
            </w:tcBorders>
            <w:hideMark/>
          </w:tcPr>
          <w:p w14:paraId="1B07A44F" w14:textId="77777777" w:rsidR="000131CB" w:rsidRDefault="000131CB" w:rsidP="007765F0">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0F37182F" w14:textId="77777777" w:rsidR="000131CB" w:rsidRDefault="000131CB" w:rsidP="007765F0">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FA7805D" w14:textId="77777777" w:rsidR="000131CB" w:rsidRDefault="000131CB" w:rsidP="007765F0">
            <w:pPr>
              <w:pStyle w:val="berschrift3"/>
            </w:pPr>
            <w:r>
              <w:t>Antrag</w:t>
            </w:r>
          </w:p>
          <w:p w14:paraId="67F45FF3" w14:textId="77777777" w:rsidR="000131CB" w:rsidRDefault="000131CB" w:rsidP="007765F0"/>
        </w:tc>
        <w:tc>
          <w:tcPr>
            <w:tcW w:w="1973" w:type="pct"/>
            <w:tcBorders>
              <w:top w:val="single" w:sz="4" w:space="0" w:color="auto"/>
              <w:left w:val="single" w:sz="4" w:space="0" w:color="auto"/>
              <w:bottom w:val="single" w:sz="4" w:space="0" w:color="auto"/>
              <w:right w:val="single" w:sz="4" w:space="0" w:color="auto"/>
            </w:tcBorders>
            <w:hideMark/>
          </w:tcPr>
          <w:p w14:paraId="2511EA42" w14:textId="77777777" w:rsidR="000131CB" w:rsidRDefault="000131CB" w:rsidP="007765F0">
            <w:pPr>
              <w:pStyle w:val="berschrift3"/>
            </w:pPr>
            <w:r>
              <w:t>Begründung</w:t>
            </w:r>
          </w:p>
        </w:tc>
      </w:tr>
      <w:tr w:rsidR="00FE704D" w14:paraId="408D58C8" w14:textId="77777777" w:rsidTr="007765F0">
        <w:tc>
          <w:tcPr>
            <w:tcW w:w="250" w:type="pct"/>
            <w:tcBorders>
              <w:top w:val="single" w:sz="4" w:space="0" w:color="auto"/>
              <w:left w:val="single" w:sz="4" w:space="0" w:color="auto"/>
              <w:bottom w:val="single" w:sz="4" w:space="0" w:color="auto"/>
              <w:right w:val="single" w:sz="4" w:space="0" w:color="auto"/>
            </w:tcBorders>
          </w:tcPr>
          <w:p w14:paraId="4DA97223" w14:textId="77777777" w:rsidR="00FE704D" w:rsidRDefault="00FE704D" w:rsidP="00FE704D">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788C82B3" w14:textId="0795956F" w:rsidR="00FE704D" w:rsidRPr="00AE6EE0" w:rsidRDefault="00FE704D" w:rsidP="00FE704D">
            <w:r>
              <w:t>FDP</w:t>
            </w:r>
          </w:p>
        </w:tc>
        <w:tc>
          <w:tcPr>
            <w:tcW w:w="1941" w:type="pct"/>
            <w:tcBorders>
              <w:top w:val="single" w:sz="4" w:space="0" w:color="auto"/>
              <w:left w:val="single" w:sz="4" w:space="0" w:color="auto"/>
              <w:bottom w:val="single" w:sz="4" w:space="0" w:color="auto"/>
              <w:right w:val="single" w:sz="4" w:space="0" w:color="auto"/>
            </w:tcBorders>
          </w:tcPr>
          <w:p w14:paraId="64CB3E49" w14:textId="14179447" w:rsidR="00FE704D" w:rsidRPr="00901A36" w:rsidRDefault="00FE704D" w:rsidP="00FE704D">
            <w:r w:rsidRPr="00901A36">
              <w:t>Rückweisung:</w:t>
            </w:r>
          </w:p>
          <w:p w14:paraId="5EAABF38" w14:textId="77777777" w:rsidR="00FE704D" w:rsidRPr="005F4DFE" w:rsidRDefault="00FE704D" w:rsidP="00FE704D">
            <w:r w:rsidRPr="00FE704D">
              <w:t>Die Sanierung der</w:t>
            </w:r>
            <w:r w:rsidRPr="005F4DFE">
              <w:t xml:space="preserve"> Turnhalle soll aus dem bestehenden Geschäft entfernt und in einem eigenen Machbarkeits-Projekt behandelt werden. Die eigentliche Sanierung des Schulhauses soll ohne Einschränkungen weiterlaufen und später in mit einem eigenen Ausführungskredit behandelt werden. Bei der Machbarkeitsstudie zur Turnhalle sollen verschiedene Varianten geprüft werden:</w:t>
            </w:r>
          </w:p>
          <w:p w14:paraId="5776B749" w14:textId="77777777" w:rsidR="00FE704D" w:rsidRPr="005F4DFE" w:rsidRDefault="00FE704D" w:rsidP="00FE704D">
            <w:pPr>
              <w:numPr>
                <w:ilvl w:val="0"/>
                <w:numId w:val="39"/>
              </w:numPr>
            </w:pPr>
            <w:r w:rsidRPr="005F4DFE">
              <w:t>Abriss der bestehenden Turnhalle und Neubau mit Aufwertung mit mehr oder weniger gleichem Grundriss</w:t>
            </w:r>
          </w:p>
          <w:p w14:paraId="00625399" w14:textId="77777777" w:rsidR="00FE704D" w:rsidRPr="005F4DFE" w:rsidRDefault="00FE704D" w:rsidP="00FE704D">
            <w:pPr>
              <w:numPr>
                <w:ilvl w:val="0"/>
                <w:numId w:val="39"/>
              </w:numPr>
            </w:pPr>
            <w:r w:rsidRPr="005F4DFE">
              <w:t xml:space="preserve">Abriss der bestehenden Turnhalle und Neubau mit einem L-Grundriss, d.h. zwei neue Turnhallen – eine am gleichen Ort mit den gleichen Grundrissen und die andere Richtung Westen (Parallel zur </w:t>
            </w:r>
            <w:proofErr w:type="spellStart"/>
            <w:r w:rsidRPr="005F4DFE">
              <w:t>Eigerstrasse</w:t>
            </w:r>
            <w:proofErr w:type="spellEnd"/>
            <w:r w:rsidRPr="005F4DFE">
              <w:t>) nach BASPO-Norm</w:t>
            </w:r>
          </w:p>
          <w:p w14:paraId="572DD385" w14:textId="77777777" w:rsidR="00FE704D" w:rsidRPr="005F4DFE" w:rsidRDefault="00FE704D" w:rsidP="00FE704D">
            <w:pPr>
              <w:numPr>
                <w:ilvl w:val="0"/>
                <w:numId w:val="39"/>
              </w:numPr>
            </w:pPr>
            <w:r w:rsidRPr="005F4DFE">
              <w:t xml:space="preserve">Abriss der bestehenden Turnhalle und Neubau um 45 Grad gekehrt in Richtung Westen (Parallel zur </w:t>
            </w:r>
            <w:proofErr w:type="spellStart"/>
            <w:r w:rsidRPr="005F4DFE">
              <w:t>Eigerstrasse</w:t>
            </w:r>
            <w:proofErr w:type="spellEnd"/>
            <w:r w:rsidRPr="005F4DFE">
              <w:t xml:space="preserve">) nach BASPO-Norm </w:t>
            </w:r>
          </w:p>
          <w:p w14:paraId="14188557" w14:textId="77777777" w:rsidR="00FE704D" w:rsidRPr="005F4DFE" w:rsidRDefault="00FE704D" w:rsidP="00FE704D">
            <w:pPr>
              <w:numPr>
                <w:ilvl w:val="0"/>
                <w:numId w:val="39"/>
              </w:numPr>
            </w:pPr>
            <w:r w:rsidRPr="005F4DFE">
              <w:t xml:space="preserve">Abriss der bestehenden Turnhalle und 2-stöckiger Neubau um 45 Grad gekehrt in Richtung Westen (Parallel zur </w:t>
            </w:r>
            <w:proofErr w:type="spellStart"/>
            <w:r w:rsidRPr="005F4DFE">
              <w:t>Eigerstrasse</w:t>
            </w:r>
            <w:proofErr w:type="spellEnd"/>
            <w:r w:rsidRPr="005F4DFE">
              <w:t xml:space="preserve">) nach BASPO-Norm </w:t>
            </w:r>
          </w:p>
          <w:p w14:paraId="0BC00B50" w14:textId="77777777" w:rsidR="00FE704D" w:rsidRPr="005F4DFE" w:rsidRDefault="00FE704D" w:rsidP="00FE704D">
            <w:pPr>
              <w:numPr>
                <w:ilvl w:val="0"/>
                <w:numId w:val="39"/>
              </w:numPr>
            </w:pPr>
            <w:r w:rsidRPr="005F4DFE">
              <w:t>Abriss der bestehenden Turnhalle und 2-stöckiger Neubau nach BASPO-Norm</w:t>
            </w:r>
          </w:p>
          <w:p w14:paraId="417F1300" w14:textId="617EB216" w:rsidR="00FE704D" w:rsidRPr="004D1964" w:rsidRDefault="00FE704D" w:rsidP="00FE704D">
            <w:pPr>
              <w:numPr>
                <w:ilvl w:val="0"/>
                <w:numId w:val="39"/>
              </w:numPr>
            </w:pPr>
            <w:r w:rsidRPr="005F4DFE">
              <w:t>Renovation der bestehenden Turnhalle</w:t>
            </w:r>
          </w:p>
        </w:tc>
        <w:tc>
          <w:tcPr>
            <w:tcW w:w="1973" w:type="pct"/>
            <w:tcBorders>
              <w:top w:val="single" w:sz="4" w:space="0" w:color="auto"/>
              <w:left w:val="single" w:sz="4" w:space="0" w:color="auto"/>
              <w:bottom w:val="single" w:sz="4" w:space="0" w:color="auto"/>
              <w:right w:val="single" w:sz="4" w:space="0" w:color="auto"/>
            </w:tcBorders>
          </w:tcPr>
          <w:p w14:paraId="4308B826" w14:textId="5482CE68" w:rsidR="00FE704D" w:rsidRPr="004D1964" w:rsidRDefault="00FE704D" w:rsidP="00FE704D">
            <w:r w:rsidRPr="000B6EC2">
              <w:t xml:space="preserve">Die Stadt Bern ist eine Sportstadt – «Bern bewegt» ist der stolze Slogan. Jetzt bietet sich die historische Chance diese «Sportkultur» zu stärken und zu vervielfältigen. Das Projekt Gesamtsanierung der Volksschule </w:t>
            </w:r>
            <w:proofErr w:type="spellStart"/>
            <w:r w:rsidRPr="000B6EC2">
              <w:t>Sulgenbach</w:t>
            </w:r>
            <w:proofErr w:type="spellEnd"/>
            <w:r w:rsidRPr="000B6EC2">
              <w:t xml:space="preserve"> könnte ein wunderbares Beispiel sein, wie in der Stadt Bern gross, nachhaltig und weitsichtig geplant wird. Dafür müsste man das Projekt aufteilen. Die Renovation des Schulhauses soll gemäss aktuellem Zeitplan weitergeführt und die Sanierung der Turnhalle in einem eigenen Projekt weitergeführt werden. In diesem Projekt wäre der nächste Schritt die Machbarkeitsstudie, welche die aufgeführten Varianten prüft. Dabei könnte man auch die betroffenen Lehrpersonen abholen, denn ein Fazit lautet: «Den formulierten pädagogischen und räumlichen (inkl. Lärm) Anforderungen kann nur entsprochen werden, wenn die Turnhalle durch einen multifunktionalen Ersatzbau (mit Turnhalle, Garderoben, Werkräumen, Schulräumen) und der Pavillon durch einen besser nutzbaren, evtl. 2</w:t>
            </w:r>
            <w:r>
              <w:t>-</w:t>
            </w:r>
            <w:r w:rsidRPr="000B6EC2">
              <w:t>stöckigen Neubau ersetzt werden». Dies würde bedeuten, dass man kein gutes Geld in eine marode, untaugliche und viel zu kleine Turnhalle steckt, sondern alles unternommen wird, die Sportinfrastruktur nachhaltig zu verbessern. Auch in Anbetracht, dass in der Stadt Bern signifikant zu wenig Turnhallen zur Verfügung stehen und insbesondere in diesem Schulkreis ein grosser Bedarf an gedecktem und zeitgemässem Sportraum besteht. Deshalb braucht es mehr Mut – und nicht den Weg des geringsten Widerstandes. Die Gesundheit der Bevölkerung, die Integrationsmöglichkeiten durch Sport und das Möglichmachen für mehr Frauen- und Mädchensport muss höher gewichtet werden als elitäre städtebauliche und denkmalpflegerische Überlegungen - und wenn man die graue Energie dynamisch statt nur statisch betrach</w:t>
            </w:r>
            <w:r w:rsidRPr="000B6EC2">
              <w:lastRenderedPageBreak/>
              <w:t>tet, dann ist dies auch kein Argument mehr gegen einen Neubau. Wir müssen gegen innen verdichten, statt nur davon zu reden. Bern vorwärtsbringen statt verwalten!</w:t>
            </w:r>
          </w:p>
        </w:tc>
      </w:tr>
      <w:tr w:rsidR="00FE704D" w14:paraId="13F1E2B2" w14:textId="77777777" w:rsidTr="007765F0">
        <w:tc>
          <w:tcPr>
            <w:tcW w:w="250" w:type="pct"/>
            <w:tcBorders>
              <w:top w:val="single" w:sz="4" w:space="0" w:color="auto"/>
              <w:left w:val="single" w:sz="4" w:space="0" w:color="auto"/>
              <w:bottom w:val="single" w:sz="4" w:space="0" w:color="auto"/>
              <w:right w:val="single" w:sz="4" w:space="0" w:color="auto"/>
            </w:tcBorders>
          </w:tcPr>
          <w:p w14:paraId="3D2D0826" w14:textId="77777777" w:rsidR="00FE704D" w:rsidRDefault="00FE704D" w:rsidP="00FE704D">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039E7E4A" w14:textId="77777777" w:rsidR="00FE704D" w:rsidRDefault="00FE704D" w:rsidP="00FE704D">
            <w:r w:rsidRPr="00AE6EE0">
              <w:t>PVS</w:t>
            </w:r>
          </w:p>
        </w:tc>
        <w:tc>
          <w:tcPr>
            <w:tcW w:w="1941" w:type="pct"/>
            <w:tcBorders>
              <w:top w:val="single" w:sz="4" w:space="0" w:color="auto"/>
              <w:left w:val="single" w:sz="4" w:space="0" w:color="auto"/>
              <w:bottom w:val="single" w:sz="4" w:space="0" w:color="auto"/>
              <w:right w:val="single" w:sz="4" w:space="0" w:color="auto"/>
            </w:tcBorders>
          </w:tcPr>
          <w:p w14:paraId="725F803F" w14:textId="3710CE3D" w:rsidR="00FE704D" w:rsidRDefault="00FE704D" w:rsidP="00FE704D">
            <w:r w:rsidRPr="004D1964">
              <w:t>Im Rahmen der Projektierung sind die versiegelten Flächen auf das funktionale und betriebliche Minimum zu beschränken.</w:t>
            </w:r>
          </w:p>
        </w:tc>
        <w:tc>
          <w:tcPr>
            <w:tcW w:w="1973" w:type="pct"/>
            <w:tcBorders>
              <w:top w:val="single" w:sz="4" w:space="0" w:color="auto"/>
              <w:left w:val="single" w:sz="4" w:space="0" w:color="auto"/>
              <w:bottom w:val="single" w:sz="4" w:space="0" w:color="auto"/>
              <w:right w:val="single" w:sz="4" w:space="0" w:color="auto"/>
            </w:tcBorders>
          </w:tcPr>
          <w:p w14:paraId="54C7E6E6" w14:textId="3DDF56BD" w:rsidR="00FE704D" w:rsidRDefault="00FE704D" w:rsidP="00FE704D">
            <w:r w:rsidRPr="004D1964">
              <w:t xml:space="preserve">Durch den Rückstrahlungseffekt auf die umliegenden Schulgebäude sind voll-versiegelte Flächen (asphaltiert </w:t>
            </w:r>
            <w:r>
              <w:t>und</w:t>
            </w:r>
            <w:r w:rsidRPr="004D1964">
              <w:t xml:space="preserve"> nicht versickerungsfähig) nicht mehr zeitgemäss. Diese Flächen heizen das Mikroklima an und sollen nur dort umgesetzt werden, wo es funktional (</w:t>
            </w:r>
            <w:proofErr w:type="spellStart"/>
            <w:r w:rsidRPr="00626245">
              <w:rPr>
                <w:i/>
                <w:iCs/>
              </w:rPr>
              <w:t>BehiG</w:t>
            </w:r>
            <w:proofErr w:type="spellEnd"/>
            <w:r w:rsidRPr="00626245">
              <w:rPr>
                <w:i/>
                <w:iCs/>
              </w:rPr>
              <w:t>-Konformität</w:t>
            </w:r>
            <w:r w:rsidRPr="004D1964">
              <w:t>) sinnvoll ist (mit versickerungsfähigem Material).</w:t>
            </w:r>
          </w:p>
        </w:tc>
      </w:tr>
      <w:tr w:rsidR="00FE704D" w14:paraId="643746FB" w14:textId="77777777" w:rsidTr="007765F0">
        <w:tc>
          <w:tcPr>
            <w:tcW w:w="250" w:type="pct"/>
            <w:tcBorders>
              <w:top w:val="single" w:sz="4" w:space="0" w:color="auto"/>
              <w:left w:val="single" w:sz="4" w:space="0" w:color="auto"/>
              <w:bottom w:val="single" w:sz="4" w:space="0" w:color="auto"/>
              <w:right w:val="single" w:sz="4" w:space="0" w:color="auto"/>
            </w:tcBorders>
          </w:tcPr>
          <w:p w14:paraId="58B2BDB1" w14:textId="77777777" w:rsidR="00FE704D" w:rsidRDefault="00FE704D" w:rsidP="00FE704D">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5C241414" w14:textId="095E4C5A" w:rsidR="00FE704D" w:rsidRPr="00AE6EE0" w:rsidRDefault="00FE704D" w:rsidP="00FE704D">
            <w:r>
              <w:t>PVS</w:t>
            </w:r>
          </w:p>
        </w:tc>
        <w:tc>
          <w:tcPr>
            <w:tcW w:w="1941" w:type="pct"/>
            <w:tcBorders>
              <w:top w:val="single" w:sz="4" w:space="0" w:color="auto"/>
              <w:left w:val="single" w:sz="4" w:space="0" w:color="auto"/>
              <w:bottom w:val="single" w:sz="4" w:space="0" w:color="auto"/>
              <w:right w:val="single" w:sz="4" w:space="0" w:color="auto"/>
            </w:tcBorders>
          </w:tcPr>
          <w:p w14:paraId="6F2328DE" w14:textId="7317F428" w:rsidR="00FE704D" w:rsidRPr="00AE6EE0" w:rsidRDefault="00FE704D" w:rsidP="00FE704D">
            <w:r w:rsidRPr="00855559">
              <w:t xml:space="preserve">Die Volkschule </w:t>
            </w:r>
            <w:proofErr w:type="spellStart"/>
            <w:r w:rsidRPr="00855559">
              <w:t>Sulgenbach</w:t>
            </w:r>
            <w:proofErr w:type="spellEnd"/>
            <w:r w:rsidRPr="00855559">
              <w:t xml:space="preserve"> ist eine Schule und deshalb müssen die Bedürfnisse der Schüler*innen und der Lehrer*innen (soziale Nachhaltigkeit) über den Interessen der Denkmalpflege</w:t>
            </w:r>
            <w:r>
              <w:t xml:space="preserve"> stehen</w:t>
            </w:r>
            <w:r w:rsidRPr="00855559">
              <w:t>, d.h. bei einem Interessenkonflikt ist die soziale Nachhaltigkeit (Bedürfnisse der Schüler*innen und Lehrer*innen) höher zu werten als die Bedürfnisse der Denkmalpflege.</w:t>
            </w:r>
          </w:p>
        </w:tc>
        <w:tc>
          <w:tcPr>
            <w:tcW w:w="1973" w:type="pct"/>
            <w:tcBorders>
              <w:top w:val="single" w:sz="4" w:space="0" w:color="auto"/>
              <w:left w:val="single" w:sz="4" w:space="0" w:color="auto"/>
              <w:bottom w:val="single" w:sz="4" w:space="0" w:color="auto"/>
              <w:right w:val="single" w:sz="4" w:space="0" w:color="auto"/>
            </w:tcBorders>
          </w:tcPr>
          <w:p w14:paraId="32E3B22D" w14:textId="78FE8A74" w:rsidR="00FE704D" w:rsidRPr="00AE6EE0" w:rsidRDefault="00FE704D" w:rsidP="00FE704D">
            <w:r w:rsidRPr="00855559">
              <w:t>In einem Schulhausareal prallen viele Bedürfnisse aufeinander. Aber ein Schulhaus soll in erster Linie für die Schüler*innen und die Lehrer*innen da sein</w:t>
            </w:r>
            <w:r>
              <w:t>.</w:t>
            </w:r>
          </w:p>
        </w:tc>
      </w:tr>
      <w:tr w:rsidR="00FE704D" w14:paraId="479E325C" w14:textId="77777777" w:rsidTr="007765F0">
        <w:tc>
          <w:tcPr>
            <w:tcW w:w="250" w:type="pct"/>
            <w:tcBorders>
              <w:top w:val="single" w:sz="4" w:space="0" w:color="auto"/>
              <w:left w:val="single" w:sz="4" w:space="0" w:color="auto"/>
              <w:bottom w:val="single" w:sz="4" w:space="0" w:color="auto"/>
              <w:right w:val="single" w:sz="4" w:space="0" w:color="auto"/>
            </w:tcBorders>
          </w:tcPr>
          <w:p w14:paraId="0709CC75" w14:textId="77777777" w:rsidR="00FE704D" w:rsidRDefault="00FE704D" w:rsidP="00FE704D">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1DF54EB1" w14:textId="1D3B1C5D" w:rsidR="00FE704D" w:rsidRDefault="00FE704D" w:rsidP="00FE704D">
            <w:r>
              <w:t>GFL</w:t>
            </w:r>
          </w:p>
        </w:tc>
        <w:tc>
          <w:tcPr>
            <w:tcW w:w="1941" w:type="pct"/>
            <w:tcBorders>
              <w:top w:val="single" w:sz="4" w:space="0" w:color="auto"/>
              <w:left w:val="single" w:sz="4" w:space="0" w:color="auto"/>
              <w:bottom w:val="single" w:sz="4" w:space="0" w:color="auto"/>
              <w:right w:val="single" w:sz="4" w:space="0" w:color="auto"/>
            </w:tcBorders>
          </w:tcPr>
          <w:p w14:paraId="66D899E4" w14:textId="11287E4F" w:rsidR="00FE704D" w:rsidRPr="00855559" w:rsidRDefault="00FE704D" w:rsidP="00FE704D">
            <w:r w:rsidRPr="004C0C5F">
              <w:t>Auf dem Areal soll eine öffentliche und unentgeltliche Toilette zur Verfügung gestellt werden.</w:t>
            </w:r>
          </w:p>
        </w:tc>
        <w:tc>
          <w:tcPr>
            <w:tcW w:w="1973" w:type="pct"/>
            <w:tcBorders>
              <w:top w:val="single" w:sz="4" w:space="0" w:color="auto"/>
              <w:left w:val="single" w:sz="4" w:space="0" w:color="auto"/>
              <w:bottom w:val="single" w:sz="4" w:space="0" w:color="auto"/>
              <w:right w:val="single" w:sz="4" w:space="0" w:color="auto"/>
            </w:tcBorders>
          </w:tcPr>
          <w:p w14:paraId="1E94A582" w14:textId="598246BC" w:rsidR="00FE704D" w:rsidRPr="00855559" w:rsidRDefault="00FE704D" w:rsidP="00FE704D">
            <w:r w:rsidRPr="004C0C5F">
              <w:t xml:space="preserve">Der Stadtrat hat die Motion 2017.SR.000140 als erheblich erklärt. Darin wird gefordert, dass im Umfeld von Pausenplätzen öffentliche und unentgeltliche Toiletten zur Verfügung gestellt werden müssen. Es ist entsprechend nur folgerichtig, auch bei der Volksschule </w:t>
            </w:r>
            <w:proofErr w:type="spellStart"/>
            <w:r w:rsidRPr="004C0C5F">
              <w:t>Sulgenbach</w:t>
            </w:r>
            <w:proofErr w:type="spellEnd"/>
            <w:r w:rsidRPr="004C0C5F">
              <w:t xml:space="preserve"> diese Forderung umzusetzen.</w:t>
            </w:r>
          </w:p>
        </w:tc>
      </w:tr>
      <w:tr w:rsidR="00FE704D" w14:paraId="024A9E14" w14:textId="77777777" w:rsidTr="007765F0">
        <w:tc>
          <w:tcPr>
            <w:tcW w:w="250" w:type="pct"/>
            <w:tcBorders>
              <w:top w:val="single" w:sz="4" w:space="0" w:color="auto"/>
              <w:left w:val="single" w:sz="4" w:space="0" w:color="auto"/>
              <w:bottom w:val="single" w:sz="4" w:space="0" w:color="auto"/>
              <w:right w:val="single" w:sz="4" w:space="0" w:color="auto"/>
            </w:tcBorders>
          </w:tcPr>
          <w:p w14:paraId="5E44BF3B" w14:textId="77777777" w:rsidR="00FE704D" w:rsidRDefault="00FE704D" w:rsidP="00FE704D">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0E691327" w14:textId="53D6D6AD" w:rsidR="00FE704D" w:rsidRDefault="00FE704D" w:rsidP="00FE704D">
            <w:r>
              <w:t>GFL</w:t>
            </w:r>
          </w:p>
        </w:tc>
        <w:tc>
          <w:tcPr>
            <w:tcW w:w="1941" w:type="pct"/>
            <w:tcBorders>
              <w:top w:val="single" w:sz="4" w:space="0" w:color="auto"/>
              <w:left w:val="single" w:sz="4" w:space="0" w:color="auto"/>
              <w:bottom w:val="single" w:sz="4" w:space="0" w:color="auto"/>
              <w:right w:val="single" w:sz="4" w:space="0" w:color="auto"/>
            </w:tcBorders>
          </w:tcPr>
          <w:p w14:paraId="7010750A" w14:textId="5E10507D" w:rsidR="00FE704D" w:rsidRPr="00855559" w:rsidRDefault="00FE704D" w:rsidP="00FE704D">
            <w:r w:rsidRPr="00CF12D5">
              <w:t>Im Rahmen des Projekts wird der zuständigen Kommission und dem Stadtrat eine Option inklusive einer Innenisolierung des Hauptschulgebäudes und eine ohne dieselbe vorgelegt, sodass der finanzielle Mehraufwand für eine Isolierung des Gebäudes transparent ausgewiesen wird.</w:t>
            </w:r>
          </w:p>
        </w:tc>
        <w:tc>
          <w:tcPr>
            <w:tcW w:w="1973" w:type="pct"/>
            <w:tcBorders>
              <w:top w:val="single" w:sz="4" w:space="0" w:color="auto"/>
              <w:left w:val="single" w:sz="4" w:space="0" w:color="auto"/>
              <w:bottom w:val="single" w:sz="4" w:space="0" w:color="auto"/>
              <w:right w:val="single" w:sz="4" w:space="0" w:color="auto"/>
            </w:tcBorders>
          </w:tcPr>
          <w:p w14:paraId="4266F17A" w14:textId="32ECC5EB" w:rsidR="00FE704D" w:rsidRPr="00855559" w:rsidRDefault="00FE704D" w:rsidP="00FE704D">
            <w:r w:rsidRPr="00CF12D5">
              <w:t xml:space="preserve">Bei der Besichtigung an einem sommerlichen Vormittag um 10.00 Uhr liefen in allen Klassenzimmern bereits kleine Standventilatoren und die Zimmer waren insbesondere südseitig unangenehm heiss. Auch eine Lehrkraft bestätigte, dass das Raumklima im Haus, womit die Hitzesituation gemeint war, der «Horror» sei. Angesichts der Klimaerwärmung muss damit gerechnet werden, dass sich die Situation weiter verschärfen wird. Entsprechend sollte bereits jetzt vorgesorgt und isoliert werden, zumal die Schule auf einem Hitzehotspot steht und weder die Kinder noch die Lehrkräfte wegen der Hitze angenehm und produktiv arbeiten können. </w:t>
            </w:r>
          </w:p>
        </w:tc>
      </w:tr>
      <w:tr w:rsidR="00FE704D" w14:paraId="33AB7D7F" w14:textId="77777777" w:rsidTr="007765F0">
        <w:tc>
          <w:tcPr>
            <w:tcW w:w="250" w:type="pct"/>
            <w:tcBorders>
              <w:top w:val="single" w:sz="4" w:space="0" w:color="auto"/>
              <w:left w:val="single" w:sz="4" w:space="0" w:color="auto"/>
              <w:bottom w:val="single" w:sz="4" w:space="0" w:color="auto"/>
              <w:right w:val="single" w:sz="4" w:space="0" w:color="auto"/>
            </w:tcBorders>
          </w:tcPr>
          <w:p w14:paraId="5A0DEC10" w14:textId="77777777" w:rsidR="00FE704D" w:rsidRDefault="00FE704D" w:rsidP="00FE704D">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63260757" w14:textId="0B752AAD" w:rsidR="00FE704D" w:rsidRDefault="00FE704D" w:rsidP="00FE704D">
            <w:r>
              <w:t>GFL</w:t>
            </w:r>
          </w:p>
        </w:tc>
        <w:tc>
          <w:tcPr>
            <w:tcW w:w="1941" w:type="pct"/>
            <w:tcBorders>
              <w:top w:val="single" w:sz="4" w:space="0" w:color="auto"/>
              <w:left w:val="single" w:sz="4" w:space="0" w:color="auto"/>
              <w:bottom w:val="single" w:sz="4" w:space="0" w:color="auto"/>
              <w:right w:val="single" w:sz="4" w:space="0" w:color="auto"/>
            </w:tcBorders>
          </w:tcPr>
          <w:p w14:paraId="44F4732A" w14:textId="4C37BBE2" w:rsidR="00FE704D" w:rsidRPr="00855559" w:rsidRDefault="00FE704D" w:rsidP="00FE704D">
            <w:r w:rsidRPr="002F091F">
              <w:t>Im Rahmen des Projekts werden zumindest auf den oberen Stockwerken smarte Fenster geprüft, die sich beispielsweise im Sommer automatisch in den kühlen Nachtstunden öffnen lassen. Die Ergebnisse der Prüfung und die geschätzten Mehrkosten werden der zuständigen Kommission als Information vor der Vorlage des Baukredits vorgelegt.</w:t>
            </w:r>
          </w:p>
        </w:tc>
        <w:tc>
          <w:tcPr>
            <w:tcW w:w="1973" w:type="pct"/>
            <w:tcBorders>
              <w:top w:val="single" w:sz="4" w:space="0" w:color="auto"/>
              <w:left w:val="single" w:sz="4" w:space="0" w:color="auto"/>
              <w:bottom w:val="single" w:sz="4" w:space="0" w:color="auto"/>
              <w:right w:val="single" w:sz="4" w:space="0" w:color="auto"/>
            </w:tcBorders>
          </w:tcPr>
          <w:p w14:paraId="70F2F4F0" w14:textId="59E019B0" w:rsidR="00FE704D" w:rsidRPr="00855559" w:rsidRDefault="00FE704D" w:rsidP="00FE704D">
            <w:r w:rsidRPr="002F091F">
              <w:t xml:space="preserve">Betrachten wir die Urban Heat Maps zeigt sich, dass die Temperaturen in der Stadt und insbesondere bei Hitzehotspots erst sehr spät in der Nacht unter 20 Grad sinken und bereits ab ca. 8.30 Uhr wieder darübersteigen. </w:t>
            </w:r>
            <w:r>
              <w:t>Wird erst um 7.00 oder 8.00 Uhr geöffnet und gelüftet, kommt es nicht zu einer genügenden Auskühlung der Innenräume. Die Besichtigung der Innenräume erfolgte um 10.00 und da war es bereits unangenehm warm, trotz Storen und dem kleinen Standventilator im Klassenzimmer.</w:t>
            </w:r>
          </w:p>
        </w:tc>
      </w:tr>
      <w:tr w:rsidR="00FE704D" w14:paraId="2C3F8AE0" w14:textId="77777777" w:rsidTr="007765F0">
        <w:tc>
          <w:tcPr>
            <w:tcW w:w="250" w:type="pct"/>
            <w:tcBorders>
              <w:top w:val="single" w:sz="4" w:space="0" w:color="auto"/>
              <w:left w:val="single" w:sz="4" w:space="0" w:color="auto"/>
              <w:bottom w:val="single" w:sz="4" w:space="0" w:color="auto"/>
              <w:right w:val="single" w:sz="4" w:space="0" w:color="auto"/>
            </w:tcBorders>
          </w:tcPr>
          <w:p w14:paraId="7E55E9FE" w14:textId="77777777" w:rsidR="00FE704D" w:rsidRDefault="00FE704D" w:rsidP="00FE704D">
            <w:pPr>
              <w:pStyle w:val="Listenabsatz"/>
              <w:numPr>
                <w:ilvl w:val="0"/>
                <w:numId w:val="22"/>
              </w:numPr>
            </w:pPr>
          </w:p>
        </w:tc>
        <w:tc>
          <w:tcPr>
            <w:tcW w:w="836" w:type="pct"/>
            <w:tcBorders>
              <w:top w:val="single" w:sz="4" w:space="0" w:color="auto"/>
              <w:left w:val="single" w:sz="4" w:space="0" w:color="auto"/>
              <w:bottom w:val="single" w:sz="4" w:space="0" w:color="auto"/>
              <w:right w:val="single" w:sz="4" w:space="0" w:color="auto"/>
            </w:tcBorders>
          </w:tcPr>
          <w:p w14:paraId="40FEC2BD" w14:textId="03A08D10" w:rsidR="00FE704D" w:rsidRDefault="00FE704D" w:rsidP="00FE704D">
            <w:r>
              <w:t>GFL</w:t>
            </w:r>
          </w:p>
        </w:tc>
        <w:tc>
          <w:tcPr>
            <w:tcW w:w="1941" w:type="pct"/>
            <w:tcBorders>
              <w:top w:val="single" w:sz="4" w:space="0" w:color="auto"/>
              <w:left w:val="single" w:sz="4" w:space="0" w:color="auto"/>
              <w:bottom w:val="single" w:sz="4" w:space="0" w:color="auto"/>
              <w:right w:val="single" w:sz="4" w:space="0" w:color="auto"/>
            </w:tcBorders>
          </w:tcPr>
          <w:p w14:paraId="0881A41B" w14:textId="79A2C85D" w:rsidR="00FE704D" w:rsidRPr="00855559" w:rsidRDefault="00FE704D" w:rsidP="00FE704D">
            <w:r>
              <w:t>Im Hauptschulgebäude soll während der Projektierungsphase mindestens während einem Jahr die Innentemperatur in den süd- als auch den nordseitigen Klassenzimmern aufgezeichnet und ausgewertet werden. Ebenso in der Turnhalle. Die Ergebnisse werden der zuständigen Kommission als Vorinformation vorgelegt und auch im Stadtratsvortrag ausgewiesen.</w:t>
            </w:r>
          </w:p>
        </w:tc>
        <w:tc>
          <w:tcPr>
            <w:tcW w:w="1973" w:type="pct"/>
            <w:tcBorders>
              <w:top w:val="single" w:sz="4" w:space="0" w:color="auto"/>
              <w:left w:val="single" w:sz="4" w:space="0" w:color="auto"/>
              <w:bottom w:val="single" w:sz="4" w:space="0" w:color="auto"/>
              <w:right w:val="single" w:sz="4" w:space="0" w:color="auto"/>
            </w:tcBorders>
          </w:tcPr>
          <w:p w14:paraId="7081524F" w14:textId="560A5E75" w:rsidR="00FE704D" w:rsidRPr="00855559" w:rsidRDefault="00FE704D" w:rsidP="00FE704D">
            <w:r w:rsidRPr="005F6B3E">
              <w:t>Die Stadt Bern verzeichnet immer mehr Hitzetage. Dennoch verfügen wir über kaum Datensätze, um den Zustand und entsprechend den Investitionsbedarf in städtischen Gebäuden einzuschätzen und zu begründen.</w:t>
            </w:r>
          </w:p>
        </w:tc>
      </w:tr>
    </w:tbl>
    <w:p w14:paraId="1A6C9565" w14:textId="2471EAF1" w:rsidR="00242D45" w:rsidRDefault="00242D45" w:rsidP="00242D45">
      <w:pPr>
        <w:pStyle w:val="berschrift3"/>
      </w:pPr>
      <w:r>
        <w:t xml:space="preserve">Traktandum 18: </w:t>
      </w:r>
      <w:r w:rsidRPr="00D6740D">
        <w:t xml:space="preserve">Leistungsauftragsbericht BERNMOBIL 2024 </w:t>
      </w:r>
      <w:r>
        <w:t>(2022.TVS.000064)</w:t>
      </w:r>
    </w:p>
    <w:tbl>
      <w:tblPr>
        <w:tblStyle w:val="Tabellenraster"/>
        <w:tblW w:w="5000" w:type="pct"/>
        <w:tblLayout w:type="fixed"/>
        <w:tblLook w:val="04A0" w:firstRow="1" w:lastRow="0" w:firstColumn="1" w:lastColumn="0" w:noHBand="0" w:noVBand="1"/>
      </w:tblPr>
      <w:tblGrid>
        <w:gridCol w:w="705"/>
        <w:gridCol w:w="2267"/>
        <w:gridCol w:w="5245"/>
        <w:gridCol w:w="5294"/>
      </w:tblGrid>
      <w:tr w:rsidR="00242D45" w14:paraId="62132097" w14:textId="77777777" w:rsidTr="00342C31">
        <w:trPr>
          <w:tblHeader/>
        </w:trPr>
        <w:tc>
          <w:tcPr>
            <w:tcW w:w="261" w:type="pct"/>
            <w:tcBorders>
              <w:top w:val="single" w:sz="4" w:space="0" w:color="auto"/>
              <w:left w:val="single" w:sz="4" w:space="0" w:color="auto"/>
              <w:bottom w:val="single" w:sz="4" w:space="0" w:color="auto"/>
              <w:right w:val="single" w:sz="4" w:space="0" w:color="auto"/>
            </w:tcBorders>
            <w:hideMark/>
          </w:tcPr>
          <w:p w14:paraId="52AC16A3" w14:textId="77777777" w:rsidR="00242D45" w:rsidRDefault="00242D45" w:rsidP="00342C31">
            <w:pPr>
              <w:pStyle w:val="berschrift3"/>
            </w:pPr>
            <w:r>
              <w:t>Nr.</w:t>
            </w:r>
          </w:p>
        </w:tc>
        <w:tc>
          <w:tcPr>
            <w:tcW w:w="839" w:type="pct"/>
            <w:tcBorders>
              <w:top w:val="single" w:sz="4" w:space="0" w:color="auto"/>
              <w:left w:val="single" w:sz="4" w:space="0" w:color="auto"/>
              <w:bottom w:val="single" w:sz="4" w:space="0" w:color="auto"/>
              <w:right w:val="single" w:sz="4" w:space="0" w:color="auto"/>
            </w:tcBorders>
            <w:hideMark/>
          </w:tcPr>
          <w:p w14:paraId="2EED47FA" w14:textId="77777777" w:rsidR="00242D45" w:rsidRDefault="00242D45" w:rsidP="00342C3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5FEF16B6" w14:textId="77777777" w:rsidR="00242D45" w:rsidRDefault="00242D45" w:rsidP="00342C31">
            <w:pPr>
              <w:pStyle w:val="berschrift3"/>
            </w:pPr>
            <w:r w:rsidRPr="00CC4A7C">
              <w:t>Planungserklärung</w:t>
            </w:r>
            <w:r>
              <w:t>en</w:t>
            </w:r>
          </w:p>
          <w:p w14:paraId="72473C99" w14:textId="77777777" w:rsidR="00242D45" w:rsidRPr="00CC4A7C" w:rsidRDefault="00242D45" w:rsidP="00342C31"/>
        </w:tc>
        <w:tc>
          <w:tcPr>
            <w:tcW w:w="1959" w:type="pct"/>
            <w:tcBorders>
              <w:top w:val="single" w:sz="4" w:space="0" w:color="auto"/>
              <w:left w:val="single" w:sz="4" w:space="0" w:color="auto"/>
              <w:bottom w:val="single" w:sz="4" w:space="0" w:color="auto"/>
              <w:right w:val="single" w:sz="4" w:space="0" w:color="auto"/>
            </w:tcBorders>
            <w:hideMark/>
          </w:tcPr>
          <w:p w14:paraId="31ECBCC8" w14:textId="77777777" w:rsidR="00242D45" w:rsidRDefault="00242D45" w:rsidP="00342C31">
            <w:pPr>
              <w:pStyle w:val="berschrift3"/>
            </w:pPr>
            <w:r>
              <w:t>Begründung</w:t>
            </w:r>
          </w:p>
        </w:tc>
      </w:tr>
      <w:tr w:rsidR="00242D45" w:rsidRPr="001936BA" w14:paraId="631C3CA2" w14:textId="77777777" w:rsidTr="00342C31">
        <w:tc>
          <w:tcPr>
            <w:tcW w:w="261" w:type="pct"/>
            <w:tcBorders>
              <w:top w:val="single" w:sz="4" w:space="0" w:color="auto"/>
              <w:left w:val="single" w:sz="4" w:space="0" w:color="auto"/>
              <w:bottom w:val="single" w:sz="4" w:space="0" w:color="auto"/>
              <w:right w:val="single" w:sz="4" w:space="0" w:color="auto"/>
            </w:tcBorders>
          </w:tcPr>
          <w:p w14:paraId="12D63C31" w14:textId="77777777" w:rsidR="00242D45" w:rsidRDefault="00242D45" w:rsidP="00242D45">
            <w:pPr>
              <w:pStyle w:val="Listenabsatz"/>
              <w:numPr>
                <w:ilvl w:val="0"/>
                <w:numId w:val="27"/>
              </w:numPr>
            </w:pPr>
          </w:p>
        </w:tc>
        <w:tc>
          <w:tcPr>
            <w:tcW w:w="839" w:type="pct"/>
            <w:tcBorders>
              <w:top w:val="single" w:sz="4" w:space="0" w:color="auto"/>
              <w:left w:val="single" w:sz="4" w:space="0" w:color="auto"/>
              <w:bottom w:val="single" w:sz="4" w:space="0" w:color="auto"/>
              <w:right w:val="single" w:sz="4" w:space="0" w:color="auto"/>
            </w:tcBorders>
          </w:tcPr>
          <w:p w14:paraId="3FCFD687" w14:textId="77777777" w:rsidR="00242D45" w:rsidRPr="001936BA" w:rsidRDefault="00242D45" w:rsidP="00342C31">
            <w:r w:rsidRPr="001936BA">
              <w:t>Michael Burkard, GFL / Francesca C</w:t>
            </w:r>
            <w:r w:rsidRPr="00CC4A7C">
              <w:t>hukwunyere, GF</w:t>
            </w:r>
            <w:r w:rsidRPr="001936BA">
              <w:t>L / Mi</w:t>
            </w:r>
            <w:r w:rsidRPr="00CC4A7C">
              <w:t>rj</w:t>
            </w:r>
            <w:r>
              <w:t xml:space="preserve">am Roder, GFL / Tanja Miljanovic, GFL / Matteo Micieli, </w:t>
            </w:r>
            <w:proofErr w:type="spellStart"/>
            <w:r>
              <w:t>PdA</w:t>
            </w:r>
            <w:proofErr w:type="spellEnd"/>
            <w:r>
              <w:t xml:space="preserve"> / Raffael Joggi, AL</w:t>
            </w:r>
          </w:p>
        </w:tc>
        <w:tc>
          <w:tcPr>
            <w:tcW w:w="1941" w:type="pct"/>
            <w:tcBorders>
              <w:top w:val="single" w:sz="4" w:space="0" w:color="auto"/>
              <w:left w:val="single" w:sz="4" w:space="0" w:color="auto"/>
              <w:bottom w:val="single" w:sz="4" w:space="0" w:color="auto"/>
              <w:right w:val="single" w:sz="4" w:space="0" w:color="auto"/>
            </w:tcBorders>
          </w:tcPr>
          <w:p w14:paraId="2365D1C3" w14:textId="77777777" w:rsidR="00242D45" w:rsidRPr="001936BA" w:rsidRDefault="00242D45" w:rsidP="00342C31">
            <w:r w:rsidRPr="001936BA">
              <w:t xml:space="preserve">Der Gemeinderat wird wie folgt beauftragt: </w:t>
            </w:r>
          </w:p>
          <w:p w14:paraId="142CDBB7" w14:textId="77777777" w:rsidR="00242D45" w:rsidRPr="001936BA" w:rsidRDefault="00242D45" w:rsidP="00342C31">
            <w:pPr>
              <w:ind w:left="358" w:hanging="358"/>
            </w:pPr>
            <w:r w:rsidRPr="001936BA">
              <w:t>1.</w:t>
            </w:r>
            <w:r>
              <w:tab/>
            </w:r>
            <w:r w:rsidRPr="001936BA">
              <w:t>Der Gemeinderat wird beauftragt, im Verwaltungsrat von Bern</w:t>
            </w:r>
            <w:r>
              <w:t>m</w:t>
            </w:r>
            <w:r w:rsidRPr="001936BA">
              <w:t xml:space="preserve">obil darauf hinzuwirken, dass </w:t>
            </w:r>
            <w:bookmarkStart w:id="1" w:name="_Hlk208912372"/>
            <w:r w:rsidRPr="001936BA">
              <w:t>die Inkassomassahmen des städtischen Transportunternehmens so kalibriert werden, dass keine armutsbetroffenen Personen, welche sich ohne gültigen Fahrschein befördern lassen, mit Freiheitsentzug bestraft werden</w:t>
            </w:r>
            <w:bookmarkEnd w:id="1"/>
            <w:r w:rsidRPr="001936BA">
              <w:t xml:space="preserve">. </w:t>
            </w:r>
          </w:p>
          <w:p w14:paraId="17F5C5F6" w14:textId="77777777" w:rsidR="00242D45" w:rsidRPr="001936BA" w:rsidRDefault="00242D45" w:rsidP="00342C31">
            <w:pPr>
              <w:ind w:left="358" w:hanging="358"/>
            </w:pPr>
            <w:r w:rsidRPr="001936BA">
              <w:t>2.</w:t>
            </w:r>
            <w:r>
              <w:tab/>
            </w:r>
            <w:r w:rsidRPr="001936BA">
              <w:t>Der Gemeinderat wird beauftragt, die Eignerstrategie für Bern</w:t>
            </w:r>
            <w:r>
              <w:t>m</w:t>
            </w:r>
            <w:r w:rsidRPr="001936BA">
              <w:t>obil so zu überarbeiten, dass das städtische Transportunternehmen seine Inkassomassahmen so ausgestaltet, dass verhindert wird, dass armutsbetroffene Perso</w:t>
            </w:r>
            <w:r w:rsidRPr="001936BA">
              <w:lastRenderedPageBreak/>
              <w:t xml:space="preserve">nen, welche sich ohne gültigen Fahrschein befördern lassen, mit Freiheitsentzug bestraft werden. </w:t>
            </w:r>
          </w:p>
          <w:p w14:paraId="4AB836F9" w14:textId="77777777" w:rsidR="00242D45" w:rsidRPr="001936BA" w:rsidRDefault="00242D45" w:rsidP="00342C31">
            <w:pPr>
              <w:ind w:left="358" w:hanging="358"/>
            </w:pPr>
            <w:r w:rsidRPr="001936BA">
              <w:t>3.</w:t>
            </w:r>
            <w:r>
              <w:tab/>
            </w:r>
            <w:r w:rsidRPr="001936BA">
              <w:t>Der Gemeinderat wird beauftragt, sich im Städteverband dafür einzusetzen, dass mehr und mehr Schweizer Städte mit eigenen Transportunternehmen das Fahren ohne gültigen Fahrausweis entkriminalisieren.</w:t>
            </w:r>
          </w:p>
        </w:tc>
        <w:tc>
          <w:tcPr>
            <w:tcW w:w="1959" w:type="pct"/>
            <w:tcBorders>
              <w:top w:val="single" w:sz="4" w:space="0" w:color="auto"/>
              <w:left w:val="single" w:sz="4" w:space="0" w:color="auto"/>
              <w:bottom w:val="single" w:sz="4" w:space="0" w:color="auto"/>
              <w:right w:val="single" w:sz="4" w:space="0" w:color="auto"/>
            </w:tcBorders>
          </w:tcPr>
          <w:p w14:paraId="1821C8AC" w14:textId="77777777" w:rsidR="00242D45" w:rsidRPr="001936BA" w:rsidRDefault="00242D45" w:rsidP="00342C31">
            <w:r>
              <w:lastRenderedPageBreak/>
              <w:t xml:space="preserve">Zur Begründung siehe die negative Antwort des Gemeinderats vom 19. März 2025 auf die Interpellation 2024.SR.0318 der Fraktion GFL (Michael Burkard, Francesca Chukwunyere, Tanja Miljanovic): Stopp der Kriminalisierung von Armutsbetroffenen durch Bern Mobil. </w:t>
            </w:r>
            <w:r>
              <w:br/>
            </w:r>
            <w:r w:rsidRPr="009535A8">
              <w:t>https://stadtrat.bern.ch/de/geschaefte/detail.php?gid=732d19c52cd04badb2ee1cb042173f2c</w:t>
            </w:r>
          </w:p>
        </w:tc>
      </w:tr>
    </w:tbl>
    <w:p w14:paraId="1F6BE870" w14:textId="4E1EA940" w:rsidR="00087EE4" w:rsidRDefault="00087EE4" w:rsidP="00087EE4">
      <w:pPr>
        <w:pStyle w:val="berschrift3"/>
      </w:pPr>
      <w:r>
        <w:lastRenderedPageBreak/>
        <w:t xml:space="preserve">Traktandum 24: </w:t>
      </w:r>
      <w:r w:rsidR="00940F7D" w:rsidRPr="00940F7D">
        <w:t xml:space="preserve">Motion: </w:t>
      </w:r>
      <w:proofErr w:type="spellStart"/>
      <w:r w:rsidR="00940F7D" w:rsidRPr="00940F7D">
        <w:t>Belpmoos</w:t>
      </w:r>
      <w:proofErr w:type="spellEnd"/>
      <w:r w:rsidR="00940F7D" w:rsidRPr="00940F7D">
        <w:t xml:space="preserve"> Solar – Solaranlagen auf der </w:t>
      </w:r>
      <w:proofErr w:type="gramStart"/>
      <w:r w:rsidR="00940F7D" w:rsidRPr="00940F7D">
        <w:t>Fluglandebahn</w:t>
      </w:r>
      <w:proofErr w:type="gramEnd"/>
      <w:r w:rsidR="00940F7D" w:rsidRPr="00940F7D">
        <w:t xml:space="preserve"> um die Biodiversität zu </w:t>
      </w:r>
      <w:proofErr w:type="gramStart"/>
      <w:r w:rsidR="00940F7D" w:rsidRPr="00940F7D">
        <w:t>schützen!;</w:t>
      </w:r>
      <w:proofErr w:type="gramEnd"/>
      <w:r w:rsidR="00940F7D" w:rsidRPr="00940F7D">
        <w:t xml:space="preserve"> Fristverlängerung</w:t>
      </w:r>
      <w:r w:rsidR="00940F7D">
        <w:t xml:space="preserve"> (2025.SR.0022)</w:t>
      </w:r>
    </w:p>
    <w:tbl>
      <w:tblPr>
        <w:tblStyle w:val="Tabellenraster"/>
        <w:tblW w:w="5000" w:type="pct"/>
        <w:tblLayout w:type="fixed"/>
        <w:tblLook w:val="04A0" w:firstRow="1" w:lastRow="0" w:firstColumn="1" w:lastColumn="0" w:noHBand="0" w:noVBand="1"/>
      </w:tblPr>
      <w:tblGrid>
        <w:gridCol w:w="705"/>
        <w:gridCol w:w="2267"/>
        <w:gridCol w:w="5245"/>
        <w:gridCol w:w="5294"/>
      </w:tblGrid>
      <w:tr w:rsidR="00087EE4" w14:paraId="2B988993" w14:textId="77777777" w:rsidTr="00B04123">
        <w:trPr>
          <w:tblHeader/>
        </w:trPr>
        <w:tc>
          <w:tcPr>
            <w:tcW w:w="261" w:type="pct"/>
            <w:tcBorders>
              <w:top w:val="single" w:sz="4" w:space="0" w:color="auto"/>
              <w:left w:val="single" w:sz="4" w:space="0" w:color="auto"/>
              <w:bottom w:val="single" w:sz="4" w:space="0" w:color="auto"/>
              <w:right w:val="single" w:sz="4" w:space="0" w:color="auto"/>
            </w:tcBorders>
            <w:hideMark/>
          </w:tcPr>
          <w:p w14:paraId="09C0E536" w14:textId="77777777" w:rsidR="00087EE4" w:rsidRDefault="00087EE4" w:rsidP="00B04123">
            <w:pPr>
              <w:pStyle w:val="berschrift3"/>
            </w:pPr>
            <w:r>
              <w:t>Nr.</w:t>
            </w:r>
          </w:p>
        </w:tc>
        <w:tc>
          <w:tcPr>
            <w:tcW w:w="839" w:type="pct"/>
            <w:tcBorders>
              <w:top w:val="single" w:sz="4" w:space="0" w:color="auto"/>
              <w:left w:val="single" w:sz="4" w:space="0" w:color="auto"/>
              <w:bottom w:val="single" w:sz="4" w:space="0" w:color="auto"/>
              <w:right w:val="single" w:sz="4" w:space="0" w:color="auto"/>
            </w:tcBorders>
            <w:hideMark/>
          </w:tcPr>
          <w:p w14:paraId="4825F7E6" w14:textId="77777777" w:rsidR="00087EE4" w:rsidRDefault="00087EE4" w:rsidP="00B04123">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3A3FDA1" w14:textId="4A1348FE" w:rsidR="00087EE4" w:rsidRDefault="00731EAC" w:rsidP="00B04123">
            <w:pPr>
              <w:pStyle w:val="berschrift3"/>
            </w:pPr>
            <w:r>
              <w:t>Antrag</w:t>
            </w:r>
          </w:p>
          <w:p w14:paraId="754609D6" w14:textId="77777777" w:rsidR="00087EE4" w:rsidRPr="00CC4A7C" w:rsidRDefault="00087EE4" w:rsidP="00B04123"/>
        </w:tc>
        <w:tc>
          <w:tcPr>
            <w:tcW w:w="1959" w:type="pct"/>
            <w:tcBorders>
              <w:top w:val="single" w:sz="4" w:space="0" w:color="auto"/>
              <w:left w:val="single" w:sz="4" w:space="0" w:color="auto"/>
              <w:bottom w:val="single" w:sz="4" w:space="0" w:color="auto"/>
              <w:right w:val="single" w:sz="4" w:space="0" w:color="auto"/>
            </w:tcBorders>
            <w:hideMark/>
          </w:tcPr>
          <w:p w14:paraId="1AF45CCB" w14:textId="77777777" w:rsidR="00087EE4" w:rsidRDefault="00087EE4" w:rsidP="00B04123">
            <w:pPr>
              <w:pStyle w:val="berschrift3"/>
            </w:pPr>
            <w:r>
              <w:t>Begründung</w:t>
            </w:r>
          </w:p>
        </w:tc>
      </w:tr>
      <w:tr w:rsidR="00087EE4" w:rsidRPr="001936BA" w14:paraId="791716B9" w14:textId="77777777" w:rsidTr="00B04123">
        <w:tc>
          <w:tcPr>
            <w:tcW w:w="261" w:type="pct"/>
            <w:tcBorders>
              <w:top w:val="single" w:sz="4" w:space="0" w:color="auto"/>
              <w:left w:val="single" w:sz="4" w:space="0" w:color="auto"/>
              <w:bottom w:val="single" w:sz="4" w:space="0" w:color="auto"/>
              <w:right w:val="single" w:sz="4" w:space="0" w:color="auto"/>
            </w:tcBorders>
          </w:tcPr>
          <w:p w14:paraId="15E29E3A" w14:textId="77777777" w:rsidR="00087EE4" w:rsidRDefault="00087EE4" w:rsidP="0040042D">
            <w:pPr>
              <w:pStyle w:val="Listenabsatz"/>
              <w:numPr>
                <w:ilvl w:val="0"/>
                <w:numId w:val="40"/>
              </w:numPr>
            </w:pPr>
          </w:p>
        </w:tc>
        <w:tc>
          <w:tcPr>
            <w:tcW w:w="839" w:type="pct"/>
            <w:tcBorders>
              <w:top w:val="single" w:sz="4" w:space="0" w:color="auto"/>
              <w:left w:val="single" w:sz="4" w:space="0" w:color="auto"/>
              <w:bottom w:val="single" w:sz="4" w:space="0" w:color="auto"/>
              <w:right w:val="single" w:sz="4" w:space="0" w:color="auto"/>
            </w:tcBorders>
          </w:tcPr>
          <w:p w14:paraId="31DCD809" w14:textId="23474684" w:rsidR="00087EE4" w:rsidRPr="001936BA" w:rsidRDefault="00A41DC2" w:rsidP="00B04123">
            <w:r>
              <w:t>GB/JA</w:t>
            </w:r>
          </w:p>
        </w:tc>
        <w:tc>
          <w:tcPr>
            <w:tcW w:w="1941" w:type="pct"/>
            <w:tcBorders>
              <w:top w:val="single" w:sz="4" w:space="0" w:color="auto"/>
              <w:left w:val="single" w:sz="4" w:space="0" w:color="auto"/>
              <w:bottom w:val="single" w:sz="4" w:space="0" w:color="auto"/>
              <w:right w:val="single" w:sz="4" w:space="0" w:color="auto"/>
            </w:tcBorders>
          </w:tcPr>
          <w:p w14:paraId="0BAB7BCE" w14:textId="56625D0E" w:rsidR="00087EE4" w:rsidRPr="001936BA" w:rsidRDefault="00A41DC2" w:rsidP="00731EAC">
            <w:r w:rsidRPr="00A41DC2">
              <w:t>Die Fristverlängerung zur Beantwortung der Motion wird auf ein halbes Jahr verkürzt.</w:t>
            </w:r>
          </w:p>
        </w:tc>
        <w:tc>
          <w:tcPr>
            <w:tcW w:w="1959" w:type="pct"/>
            <w:tcBorders>
              <w:top w:val="single" w:sz="4" w:space="0" w:color="auto"/>
              <w:left w:val="single" w:sz="4" w:space="0" w:color="auto"/>
              <w:bottom w:val="single" w:sz="4" w:space="0" w:color="auto"/>
              <w:right w:val="single" w:sz="4" w:space="0" w:color="auto"/>
            </w:tcBorders>
          </w:tcPr>
          <w:p w14:paraId="4CB93AF1" w14:textId="349E5E62" w:rsidR="00087EE4" w:rsidRPr="001936BA" w:rsidRDefault="00A41DC2" w:rsidP="00B04123">
            <w:r w:rsidRPr="00A41DC2">
              <w:t xml:space="preserve">Nach Verhandlungen am Runden Tisch wurde im Sommer 2025 bekannt, dass sich die Trägerschaft von </w:t>
            </w:r>
            <w:proofErr w:type="spellStart"/>
            <w:r w:rsidRPr="00A41DC2">
              <w:t>Belpmoos</w:t>
            </w:r>
            <w:proofErr w:type="spellEnd"/>
            <w:r w:rsidRPr="00A41DC2">
              <w:t xml:space="preserve"> Solar, Umweltverbände, der Flughafen Bern sowie der Bund und der Kanton Bern auf einen Deal geeinigt haben: Die Trockenwiese soll im nationalen Inventar aufgenommen und </w:t>
            </w:r>
            <w:proofErr w:type="spellStart"/>
            <w:r w:rsidRPr="00A41DC2">
              <w:t>Belpmoos</w:t>
            </w:r>
            <w:proofErr w:type="spellEnd"/>
            <w:r w:rsidRPr="00A41DC2">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658BF462" w14:textId="500CC602" w:rsidR="00087EE4" w:rsidRDefault="00087EE4" w:rsidP="00087EE4">
      <w:pPr>
        <w:pStyle w:val="berschrift3"/>
      </w:pPr>
      <w:r>
        <w:t xml:space="preserve">Traktandum 25: </w:t>
      </w:r>
      <w:r w:rsidR="00940F7D" w:rsidRPr="00940F7D">
        <w:t>Interfraktionelle Motion: Keine Anpassung der Baurechts- und Pachtverträge für die Freiflächen-Photovoltaikanlage "</w:t>
      </w:r>
      <w:proofErr w:type="spellStart"/>
      <w:r w:rsidR="00940F7D" w:rsidRPr="00940F7D">
        <w:t>Belpmoos</w:t>
      </w:r>
      <w:proofErr w:type="spellEnd"/>
      <w:r w:rsidR="00940F7D" w:rsidRPr="00940F7D">
        <w:t xml:space="preserve"> Solar"; Fristverlängerung</w:t>
      </w:r>
      <w:r w:rsidR="00940F7D">
        <w:t xml:space="preserve"> (</w:t>
      </w:r>
      <w:r w:rsidR="00940F7D" w:rsidRPr="00940F7D">
        <w:t>2025.SR.0020</w:t>
      </w:r>
      <w:r w:rsidR="00940F7D">
        <w:t>)</w:t>
      </w:r>
    </w:p>
    <w:tbl>
      <w:tblPr>
        <w:tblStyle w:val="Tabellenraster"/>
        <w:tblW w:w="5000" w:type="pct"/>
        <w:tblLayout w:type="fixed"/>
        <w:tblLook w:val="04A0" w:firstRow="1" w:lastRow="0" w:firstColumn="1" w:lastColumn="0" w:noHBand="0" w:noVBand="1"/>
      </w:tblPr>
      <w:tblGrid>
        <w:gridCol w:w="705"/>
        <w:gridCol w:w="2267"/>
        <w:gridCol w:w="5245"/>
        <w:gridCol w:w="5294"/>
      </w:tblGrid>
      <w:tr w:rsidR="00087EE4" w14:paraId="173CC6D8" w14:textId="77777777" w:rsidTr="00B04123">
        <w:trPr>
          <w:tblHeader/>
        </w:trPr>
        <w:tc>
          <w:tcPr>
            <w:tcW w:w="261" w:type="pct"/>
            <w:tcBorders>
              <w:top w:val="single" w:sz="4" w:space="0" w:color="auto"/>
              <w:left w:val="single" w:sz="4" w:space="0" w:color="auto"/>
              <w:bottom w:val="single" w:sz="4" w:space="0" w:color="auto"/>
              <w:right w:val="single" w:sz="4" w:space="0" w:color="auto"/>
            </w:tcBorders>
            <w:hideMark/>
          </w:tcPr>
          <w:p w14:paraId="452B52E8" w14:textId="77777777" w:rsidR="00087EE4" w:rsidRDefault="00087EE4" w:rsidP="00B04123">
            <w:pPr>
              <w:pStyle w:val="berschrift3"/>
            </w:pPr>
            <w:r>
              <w:t>Nr.</w:t>
            </w:r>
          </w:p>
        </w:tc>
        <w:tc>
          <w:tcPr>
            <w:tcW w:w="839" w:type="pct"/>
            <w:tcBorders>
              <w:top w:val="single" w:sz="4" w:space="0" w:color="auto"/>
              <w:left w:val="single" w:sz="4" w:space="0" w:color="auto"/>
              <w:bottom w:val="single" w:sz="4" w:space="0" w:color="auto"/>
              <w:right w:val="single" w:sz="4" w:space="0" w:color="auto"/>
            </w:tcBorders>
            <w:hideMark/>
          </w:tcPr>
          <w:p w14:paraId="2A185910" w14:textId="77777777" w:rsidR="00087EE4" w:rsidRDefault="00087EE4" w:rsidP="00B04123">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31D78EF" w14:textId="1F1700B1" w:rsidR="00087EE4" w:rsidRDefault="00731EAC" w:rsidP="00B04123">
            <w:pPr>
              <w:pStyle w:val="berschrift3"/>
            </w:pPr>
            <w:r>
              <w:t>Antrag</w:t>
            </w:r>
          </w:p>
          <w:p w14:paraId="1CB50C31" w14:textId="77777777" w:rsidR="00087EE4" w:rsidRPr="00CC4A7C" w:rsidRDefault="00087EE4" w:rsidP="00B04123"/>
        </w:tc>
        <w:tc>
          <w:tcPr>
            <w:tcW w:w="1959" w:type="pct"/>
            <w:tcBorders>
              <w:top w:val="single" w:sz="4" w:space="0" w:color="auto"/>
              <w:left w:val="single" w:sz="4" w:space="0" w:color="auto"/>
              <w:bottom w:val="single" w:sz="4" w:space="0" w:color="auto"/>
              <w:right w:val="single" w:sz="4" w:space="0" w:color="auto"/>
            </w:tcBorders>
            <w:hideMark/>
          </w:tcPr>
          <w:p w14:paraId="68A18373" w14:textId="77777777" w:rsidR="00087EE4" w:rsidRDefault="00087EE4" w:rsidP="00B04123">
            <w:pPr>
              <w:pStyle w:val="berschrift3"/>
            </w:pPr>
            <w:r>
              <w:t>Begründung</w:t>
            </w:r>
          </w:p>
        </w:tc>
      </w:tr>
      <w:tr w:rsidR="00087EE4" w:rsidRPr="001936BA" w14:paraId="5C7F4488" w14:textId="77777777" w:rsidTr="00B04123">
        <w:tc>
          <w:tcPr>
            <w:tcW w:w="261" w:type="pct"/>
            <w:tcBorders>
              <w:top w:val="single" w:sz="4" w:space="0" w:color="auto"/>
              <w:left w:val="single" w:sz="4" w:space="0" w:color="auto"/>
              <w:bottom w:val="single" w:sz="4" w:space="0" w:color="auto"/>
              <w:right w:val="single" w:sz="4" w:space="0" w:color="auto"/>
            </w:tcBorders>
          </w:tcPr>
          <w:p w14:paraId="11A50DCF" w14:textId="77777777" w:rsidR="00087EE4" w:rsidRDefault="00087EE4" w:rsidP="0040042D">
            <w:pPr>
              <w:pStyle w:val="Listenabsatz"/>
              <w:numPr>
                <w:ilvl w:val="0"/>
                <w:numId w:val="32"/>
              </w:numPr>
            </w:pPr>
          </w:p>
        </w:tc>
        <w:tc>
          <w:tcPr>
            <w:tcW w:w="839" w:type="pct"/>
            <w:tcBorders>
              <w:top w:val="single" w:sz="4" w:space="0" w:color="auto"/>
              <w:left w:val="single" w:sz="4" w:space="0" w:color="auto"/>
              <w:bottom w:val="single" w:sz="4" w:space="0" w:color="auto"/>
              <w:right w:val="single" w:sz="4" w:space="0" w:color="auto"/>
            </w:tcBorders>
          </w:tcPr>
          <w:p w14:paraId="040F80AA" w14:textId="36A998F4" w:rsidR="00087EE4" w:rsidRPr="001936BA" w:rsidRDefault="00A41DC2" w:rsidP="00B04123">
            <w:r>
              <w:t>GB/JA</w:t>
            </w:r>
          </w:p>
        </w:tc>
        <w:tc>
          <w:tcPr>
            <w:tcW w:w="1941" w:type="pct"/>
            <w:tcBorders>
              <w:top w:val="single" w:sz="4" w:space="0" w:color="auto"/>
              <w:left w:val="single" w:sz="4" w:space="0" w:color="auto"/>
              <w:bottom w:val="single" w:sz="4" w:space="0" w:color="auto"/>
              <w:right w:val="single" w:sz="4" w:space="0" w:color="auto"/>
            </w:tcBorders>
          </w:tcPr>
          <w:p w14:paraId="61C7B1A7" w14:textId="76448D12" w:rsidR="00087EE4" w:rsidRPr="001936BA" w:rsidRDefault="00A41DC2" w:rsidP="0040042D">
            <w:r w:rsidRPr="00A41DC2">
              <w:t>Die Fristverlängerung zur Beantwortung der Motion wird auf ein halbes Jahr verkürzt.</w:t>
            </w:r>
          </w:p>
        </w:tc>
        <w:tc>
          <w:tcPr>
            <w:tcW w:w="1959" w:type="pct"/>
            <w:tcBorders>
              <w:top w:val="single" w:sz="4" w:space="0" w:color="auto"/>
              <w:left w:val="single" w:sz="4" w:space="0" w:color="auto"/>
              <w:bottom w:val="single" w:sz="4" w:space="0" w:color="auto"/>
              <w:right w:val="single" w:sz="4" w:space="0" w:color="auto"/>
            </w:tcBorders>
          </w:tcPr>
          <w:p w14:paraId="44F740D7" w14:textId="665DB246" w:rsidR="00087EE4" w:rsidRPr="001936BA" w:rsidRDefault="00A41DC2" w:rsidP="00B04123">
            <w:r w:rsidRPr="00A41DC2">
              <w:t xml:space="preserve">Nach Verhandlungen am Runden Tisch wurde im Sommer 2025 bekannt, dass sich die Trägerschaft </w:t>
            </w:r>
            <w:r w:rsidRPr="00A41DC2">
              <w:lastRenderedPageBreak/>
              <w:t xml:space="preserve">von </w:t>
            </w:r>
            <w:proofErr w:type="spellStart"/>
            <w:r w:rsidRPr="00A41DC2">
              <w:t>Belpmoos</w:t>
            </w:r>
            <w:proofErr w:type="spellEnd"/>
            <w:r w:rsidRPr="00A41DC2">
              <w:t xml:space="preserve"> Solar, Umweltverbände, der Flughafen Bern sowie der Bund und der Kanton Bern auf einen Deal geeinigt haben: Die Trockenwiese soll im nationalen Inventar aufgenommen und </w:t>
            </w:r>
            <w:proofErr w:type="spellStart"/>
            <w:r w:rsidRPr="00A41DC2">
              <w:t>Belpmoos</w:t>
            </w:r>
            <w:proofErr w:type="spellEnd"/>
            <w:r w:rsidRPr="00A41DC2">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0E1F126F" w14:textId="667207B0" w:rsidR="00087EE4" w:rsidRDefault="00087EE4" w:rsidP="00087EE4">
      <w:pPr>
        <w:pStyle w:val="berschrift3"/>
      </w:pPr>
      <w:r>
        <w:lastRenderedPageBreak/>
        <w:t xml:space="preserve">Traktandum 26: </w:t>
      </w:r>
      <w:r w:rsidR="0015269C" w:rsidRPr="0015269C">
        <w:t xml:space="preserve">Motion: Energiewende und Biodiversität gehen Hand in Hand: Ökologisch wertvolle Flächen in </w:t>
      </w:r>
      <w:proofErr w:type="spellStart"/>
      <w:r w:rsidR="0015269C" w:rsidRPr="0015269C">
        <w:t>Belpmoos</w:t>
      </w:r>
      <w:proofErr w:type="spellEnd"/>
      <w:r w:rsidR="0015269C" w:rsidRPr="0015269C">
        <w:t xml:space="preserve"> stärken; Fristverlängerung</w:t>
      </w:r>
      <w:r w:rsidR="0015269C">
        <w:t xml:space="preserve"> (</w:t>
      </w:r>
      <w:r w:rsidR="0015269C" w:rsidRPr="0015269C">
        <w:t>2025.SR.0023</w:t>
      </w:r>
      <w:r w:rsidR="0015269C">
        <w:t>)</w:t>
      </w:r>
    </w:p>
    <w:tbl>
      <w:tblPr>
        <w:tblStyle w:val="Tabellenraster"/>
        <w:tblW w:w="5000" w:type="pct"/>
        <w:tblLayout w:type="fixed"/>
        <w:tblLook w:val="04A0" w:firstRow="1" w:lastRow="0" w:firstColumn="1" w:lastColumn="0" w:noHBand="0" w:noVBand="1"/>
      </w:tblPr>
      <w:tblGrid>
        <w:gridCol w:w="705"/>
        <w:gridCol w:w="2267"/>
        <w:gridCol w:w="5245"/>
        <w:gridCol w:w="5294"/>
      </w:tblGrid>
      <w:tr w:rsidR="00087EE4" w14:paraId="735A8937" w14:textId="77777777" w:rsidTr="00B04123">
        <w:trPr>
          <w:tblHeader/>
        </w:trPr>
        <w:tc>
          <w:tcPr>
            <w:tcW w:w="261" w:type="pct"/>
            <w:tcBorders>
              <w:top w:val="single" w:sz="4" w:space="0" w:color="auto"/>
              <w:left w:val="single" w:sz="4" w:space="0" w:color="auto"/>
              <w:bottom w:val="single" w:sz="4" w:space="0" w:color="auto"/>
              <w:right w:val="single" w:sz="4" w:space="0" w:color="auto"/>
            </w:tcBorders>
            <w:hideMark/>
          </w:tcPr>
          <w:p w14:paraId="5912DB74" w14:textId="77777777" w:rsidR="00087EE4" w:rsidRDefault="00087EE4" w:rsidP="00B04123">
            <w:pPr>
              <w:pStyle w:val="berschrift3"/>
            </w:pPr>
            <w:r>
              <w:t>Nr.</w:t>
            </w:r>
          </w:p>
        </w:tc>
        <w:tc>
          <w:tcPr>
            <w:tcW w:w="839" w:type="pct"/>
            <w:tcBorders>
              <w:top w:val="single" w:sz="4" w:space="0" w:color="auto"/>
              <w:left w:val="single" w:sz="4" w:space="0" w:color="auto"/>
              <w:bottom w:val="single" w:sz="4" w:space="0" w:color="auto"/>
              <w:right w:val="single" w:sz="4" w:space="0" w:color="auto"/>
            </w:tcBorders>
            <w:hideMark/>
          </w:tcPr>
          <w:p w14:paraId="4379D4A5" w14:textId="77777777" w:rsidR="00087EE4" w:rsidRDefault="00087EE4" w:rsidP="00B04123">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3DFA02C" w14:textId="6EB77530" w:rsidR="00087EE4" w:rsidRDefault="00731EAC" w:rsidP="00B04123">
            <w:pPr>
              <w:pStyle w:val="berschrift3"/>
            </w:pPr>
            <w:r>
              <w:t>Antrag</w:t>
            </w:r>
          </w:p>
          <w:p w14:paraId="251096D8" w14:textId="77777777" w:rsidR="00087EE4" w:rsidRPr="00CC4A7C" w:rsidRDefault="00087EE4" w:rsidP="00B04123"/>
        </w:tc>
        <w:tc>
          <w:tcPr>
            <w:tcW w:w="1959" w:type="pct"/>
            <w:tcBorders>
              <w:top w:val="single" w:sz="4" w:space="0" w:color="auto"/>
              <w:left w:val="single" w:sz="4" w:space="0" w:color="auto"/>
              <w:bottom w:val="single" w:sz="4" w:space="0" w:color="auto"/>
              <w:right w:val="single" w:sz="4" w:space="0" w:color="auto"/>
            </w:tcBorders>
            <w:hideMark/>
          </w:tcPr>
          <w:p w14:paraId="0877B4AA" w14:textId="77777777" w:rsidR="00087EE4" w:rsidRDefault="00087EE4" w:rsidP="00B04123">
            <w:pPr>
              <w:pStyle w:val="berschrift3"/>
            </w:pPr>
            <w:r>
              <w:t>Begründung</w:t>
            </w:r>
          </w:p>
        </w:tc>
      </w:tr>
      <w:tr w:rsidR="00087EE4" w:rsidRPr="001936BA" w14:paraId="4C793CCE" w14:textId="77777777" w:rsidTr="00B04123">
        <w:tc>
          <w:tcPr>
            <w:tcW w:w="261" w:type="pct"/>
            <w:tcBorders>
              <w:top w:val="single" w:sz="4" w:space="0" w:color="auto"/>
              <w:left w:val="single" w:sz="4" w:space="0" w:color="auto"/>
              <w:bottom w:val="single" w:sz="4" w:space="0" w:color="auto"/>
              <w:right w:val="single" w:sz="4" w:space="0" w:color="auto"/>
            </w:tcBorders>
          </w:tcPr>
          <w:p w14:paraId="734EEA4E" w14:textId="77777777" w:rsidR="00087EE4" w:rsidRDefault="00087EE4" w:rsidP="0040042D">
            <w:pPr>
              <w:pStyle w:val="Listenabsatz"/>
              <w:numPr>
                <w:ilvl w:val="0"/>
                <w:numId w:val="41"/>
              </w:numPr>
            </w:pPr>
          </w:p>
        </w:tc>
        <w:tc>
          <w:tcPr>
            <w:tcW w:w="839" w:type="pct"/>
            <w:tcBorders>
              <w:top w:val="single" w:sz="4" w:space="0" w:color="auto"/>
              <w:left w:val="single" w:sz="4" w:space="0" w:color="auto"/>
              <w:bottom w:val="single" w:sz="4" w:space="0" w:color="auto"/>
              <w:right w:val="single" w:sz="4" w:space="0" w:color="auto"/>
            </w:tcBorders>
          </w:tcPr>
          <w:p w14:paraId="357F9EC2" w14:textId="2526436B" w:rsidR="00087EE4" w:rsidRPr="001936BA" w:rsidRDefault="00A41DC2" w:rsidP="00B04123">
            <w:r>
              <w:t>GB/JA!</w:t>
            </w:r>
          </w:p>
        </w:tc>
        <w:tc>
          <w:tcPr>
            <w:tcW w:w="1941" w:type="pct"/>
            <w:tcBorders>
              <w:top w:val="single" w:sz="4" w:space="0" w:color="auto"/>
              <w:left w:val="single" w:sz="4" w:space="0" w:color="auto"/>
              <w:bottom w:val="single" w:sz="4" w:space="0" w:color="auto"/>
              <w:right w:val="single" w:sz="4" w:space="0" w:color="auto"/>
            </w:tcBorders>
          </w:tcPr>
          <w:p w14:paraId="7BFA4C05" w14:textId="29C0BF88" w:rsidR="00087EE4" w:rsidRPr="001936BA" w:rsidRDefault="00A41DC2" w:rsidP="0040042D">
            <w:r w:rsidRPr="00A41DC2">
              <w:t>Die Fristverlängerung zur Beantwortung der Motion wird auf ein halbes Jahr verkürzt.</w:t>
            </w:r>
          </w:p>
        </w:tc>
        <w:tc>
          <w:tcPr>
            <w:tcW w:w="1959" w:type="pct"/>
            <w:tcBorders>
              <w:top w:val="single" w:sz="4" w:space="0" w:color="auto"/>
              <w:left w:val="single" w:sz="4" w:space="0" w:color="auto"/>
              <w:bottom w:val="single" w:sz="4" w:space="0" w:color="auto"/>
              <w:right w:val="single" w:sz="4" w:space="0" w:color="auto"/>
            </w:tcBorders>
          </w:tcPr>
          <w:p w14:paraId="4C4349F6" w14:textId="6F5CEE6B" w:rsidR="00087EE4" w:rsidRPr="001936BA" w:rsidRDefault="00A41DC2" w:rsidP="00DC2B15">
            <w:r>
              <w:t xml:space="preserve">Nach Verhandlungen am Runden Tisch wurde im Sommer 2025 bekannt, dass sich die Trägerschaft von </w:t>
            </w:r>
            <w:proofErr w:type="spellStart"/>
            <w:r>
              <w:t>Belpmoos</w:t>
            </w:r>
            <w:proofErr w:type="spellEnd"/>
            <w:r>
              <w:t xml:space="preserve"> Solar, Umweltverbände, der Flughafen Bern sowie der Bund und der Kanton Bern auf einen Deal geeinigt haben: Die Trockenwiese soll im nationalen Inventar aufgenommen und </w:t>
            </w:r>
            <w:proofErr w:type="spellStart"/>
            <w:r>
              <w:t>Belpmoos</w:t>
            </w:r>
            <w:proofErr w:type="spellEnd"/>
            <w:r>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498835BA" w14:textId="77777777" w:rsidR="00242D45" w:rsidRPr="000131CB" w:rsidRDefault="00242D45" w:rsidP="004E75D7"/>
    <w:sectPr w:rsidR="00242D45" w:rsidRPr="000131CB" w:rsidSect="009017A7">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BE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641625"/>
    <w:multiLevelType w:val="hybridMultilevel"/>
    <w:tmpl w:val="6D22376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75212EB"/>
    <w:multiLevelType w:val="multilevel"/>
    <w:tmpl w:val="3240085A"/>
    <w:numStyleLink w:val="AUFZRot"/>
  </w:abstractNum>
  <w:abstractNum w:abstractNumId="3" w15:restartNumberingAfterBreak="0">
    <w:nsid w:val="0FFA12D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20E4EB4"/>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6962C6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7E6E5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9" w15:restartNumberingAfterBreak="0">
    <w:nsid w:val="21166F13"/>
    <w:multiLevelType w:val="hybridMultilevel"/>
    <w:tmpl w:val="6D22376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AD979C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B4376E3"/>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C591D7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2F3247AD"/>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0020A9"/>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3CD70CE"/>
    <w:multiLevelType w:val="hybridMultilevel"/>
    <w:tmpl w:val="564E58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380B428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A6F610C"/>
    <w:multiLevelType w:val="multilevel"/>
    <w:tmpl w:val="3E92B728"/>
    <w:numStyleLink w:val="AUFZGRAU"/>
  </w:abstractNum>
  <w:abstractNum w:abstractNumId="19"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3B0B4F3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22" w15:restartNumberingAfterBreak="0">
    <w:nsid w:val="41EB1DBA"/>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D21979"/>
    <w:multiLevelType w:val="hybridMultilevel"/>
    <w:tmpl w:val="EDD49A0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5"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4FA93CD6"/>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28" w15:restartNumberingAfterBreak="0">
    <w:nsid w:val="55F97982"/>
    <w:multiLevelType w:val="multilevel"/>
    <w:tmpl w:val="006EE2DC"/>
    <w:numStyleLink w:val="AUFZSCHWARZ"/>
  </w:abstractNum>
  <w:abstractNum w:abstractNumId="29" w15:restartNumberingAfterBreak="0">
    <w:nsid w:val="57DF4958"/>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1" w15:restartNumberingAfterBreak="0">
    <w:nsid w:val="5FDB1D1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66A50D3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B364EF9"/>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7B7341F7"/>
    <w:multiLevelType w:val="hybridMultilevel"/>
    <w:tmpl w:val="B7F49520"/>
    <w:lvl w:ilvl="0" w:tplc="080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788204254">
    <w:abstractNumId w:val="27"/>
  </w:num>
  <w:num w:numId="2" w16cid:durableId="26762586">
    <w:abstractNumId w:val="21"/>
  </w:num>
  <w:num w:numId="3" w16cid:durableId="804664702">
    <w:abstractNumId w:val="8"/>
  </w:num>
  <w:num w:numId="4" w16cid:durableId="1589272785">
    <w:abstractNumId w:val="28"/>
  </w:num>
  <w:num w:numId="5" w16cid:durableId="827788269">
    <w:abstractNumId w:val="18"/>
  </w:num>
  <w:num w:numId="6" w16cid:durableId="1222671307">
    <w:abstractNumId w:val="2"/>
  </w:num>
  <w:num w:numId="7" w16cid:durableId="272446662">
    <w:abstractNumId w:val="23"/>
  </w:num>
  <w:num w:numId="8" w16cid:durableId="5274462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4"/>
  </w:num>
  <w:num w:numId="10" w16cid:durableId="1624537535">
    <w:abstractNumId w:val="32"/>
  </w:num>
  <w:num w:numId="11" w16cid:durableId="1621296996">
    <w:abstractNumId w:val="13"/>
  </w:num>
  <w:num w:numId="12" w16cid:durableId="1451624990">
    <w:abstractNumId w:val="36"/>
  </w:num>
  <w:num w:numId="13" w16cid:durableId="1903321324">
    <w:abstractNumId w:val="19"/>
  </w:num>
  <w:num w:numId="14" w16cid:durableId="575557532">
    <w:abstractNumId w:val="25"/>
  </w:num>
  <w:num w:numId="15" w16cid:durableId="235240003">
    <w:abstractNumId w:val="30"/>
  </w:num>
  <w:num w:numId="16" w16cid:durableId="146940603">
    <w:abstractNumId w:val="17"/>
  </w:num>
  <w:num w:numId="17" w16cid:durableId="1798375969">
    <w:abstractNumId w:val="34"/>
  </w:num>
  <w:num w:numId="18" w16cid:durableId="1930581836">
    <w:abstractNumId w:val="7"/>
  </w:num>
  <w:num w:numId="19" w16cid:durableId="1725177528">
    <w:abstractNumId w:val="3"/>
  </w:num>
  <w:num w:numId="20" w16cid:durableId="657540604">
    <w:abstractNumId w:val="11"/>
  </w:num>
  <w:num w:numId="21" w16cid:durableId="1703549828">
    <w:abstractNumId w:val="6"/>
  </w:num>
  <w:num w:numId="22" w16cid:durableId="872956882">
    <w:abstractNumId w:val="15"/>
  </w:num>
  <w:num w:numId="23" w16cid:durableId="152138516">
    <w:abstractNumId w:val="14"/>
  </w:num>
  <w:num w:numId="24" w16cid:durableId="608389703">
    <w:abstractNumId w:val="5"/>
  </w:num>
  <w:num w:numId="25" w16cid:durableId="1699501517">
    <w:abstractNumId w:val="12"/>
  </w:num>
  <w:num w:numId="26" w16cid:durableId="1824276734">
    <w:abstractNumId w:val="29"/>
  </w:num>
  <w:num w:numId="27" w16cid:durableId="881480697">
    <w:abstractNumId w:val="31"/>
  </w:num>
  <w:num w:numId="28" w16cid:durableId="273443389">
    <w:abstractNumId w:val="22"/>
  </w:num>
  <w:num w:numId="29" w16cid:durableId="1293249871">
    <w:abstractNumId w:val="24"/>
  </w:num>
  <w:num w:numId="30" w16cid:durableId="2465019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5152788">
    <w:abstractNumId w:val="26"/>
  </w:num>
  <w:num w:numId="32" w16cid:durableId="387732257">
    <w:abstractNumId w:val="33"/>
  </w:num>
  <w:num w:numId="33" w16cid:durableId="93480279">
    <w:abstractNumId w:val="10"/>
  </w:num>
  <w:num w:numId="34" w16cid:durableId="2003194609">
    <w:abstractNumId w:val="23"/>
  </w:num>
  <w:num w:numId="35" w16cid:durableId="550194465">
    <w:abstractNumId w:val="23"/>
  </w:num>
  <w:num w:numId="36" w16cid:durableId="1670674752">
    <w:abstractNumId w:val="23"/>
  </w:num>
  <w:num w:numId="37" w16cid:durableId="860435452">
    <w:abstractNumId w:val="23"/>
  </w:num>
  <w:num w:numId="38" w16cid:durableId="1101730122">
    <w:abstractNumId w:val="0"/>
  </w:num>
  <w:num w:numId="39" w16cid:durableId="1844660928">
    <w:abstractNumId w:val="37"/>
  </w:num>
  <w:num w:numId="40" w16cid:durableId="1523127827">
    <w:abstractNumId w:val="1"/>
  </w:num>
  <w:num w:numId="41" w16cid:durableId="2033920815">
    <w:abstractNumId w:val="9"/>
  </w:num>
  <w:num w:numId="42" w16cid:durableId="377125855">
    <w:abstractNumId w:val="23"/>
  </w:num>
  <w:num w:numId="43" w16cid:durableId="1890408927">
    <w:abstractNumId w:val="20"/>
  </w:num>
  <w:num w:numId="44" w16cid:durableId="60280625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0AE8"/>
    <w:rsid w:val="000048B8"/>
    <w:rsid w:val="000131CB"/>
    <w:rsid w:val="00032302"/>
    <w:rsid w:val="00034080"/>
    <w:rsid w:val="00066D1C"/>
    <w:rsid w:val="00066D46"/>
    <w:rsid w:val="0007435C"/>
    <w:rsid w:val="00076FB7"/>
    <w:rsid w:val="000773CE"/>
    <w:rsid w:val="00077C95"/>
    <w:rsid w:val="00081EEB"/>
    <w:rsid w:val="00087EE4"/>
    <w:rsid w:val="00090C22"/>
    <w:rsid w:val="000B6EC2"/>
    <w:rsid w:val="000C3261"/>
    <w:rsid w:val="000E0B89"/>
    <w:rsid w:val="000E52B2"/>
    <w:rsid w:val="000E7EC0"/>
    <w:rsid w:val="000F45D1"/>
    <w:rsid w:val="000F5196"/>
    <w:rsid w:val="000F7A38"/>
    <w:rsid w:val="000F7DBC"/>
    <w:rsid w:val="00101809"/>
    <w:rsid w:val="00110543"/>
    <w:rsid w:val="0012019E"/>
    <w:rsid w:val="0013084A"/>
    <w:rsid w:val="0013570E"/>
    <w:rsid w:val="00145C42"/>
    <w:rsid w:val="00150C66"/>
    <w:rsid w:val="0015269C"/>
    <w:rsid w:val="0015537C"/>
    <w:rsid w:val="001C6C37"/>
    <w:rsid w:val="001E2C87"/>
    <w:rsid w:val="001F6F68"/>
    <w:rsid w:val="002257FC"/>
    <w:rsid w:val="0023211B"/>
    <w:rsid w:val="002331B7"/>
    <w:rsid w:val="00242D45"/>
    <w:rsid w:val="00244890"/>
    <w:rsid w:val="00265FDA"/>
    <w:rsid w:val="00275776"/>
    <w:rsid w:val="00294F07"/>
    <w:rsid w:val="00296E99"/>
    <w:rsid w:val="002D3AAC"/>
    <w:rsid w:val="002D683A"/>
    <w:rsid w:val="002E53BF"/>
    <w:rsid w:val="003049AD"/>
    <w:rsid w:val="00314E50"/>
    <w:rsid w:val="00316A56"/>
    <w:rsid w:val="00335B71"/>
    <w:rsid w:val="0033603F"/>
    <w:rsid w:val="003730B7"/>
    <w:rsid w:val="003737AE"/>
    <w:rsid w:val="00382989"/>
    <w:rsid w:val="00390CD4"/>
    <w:rsid w:val="003911BD"/>
    <w:rsid w:val="00393F3D"/>
    <w:rsid w:val="003A0901"/>
    <w:rsid w:val="003A29C1"/>
    <w:rsid w:val="003A31B2"/>
    <w:rsid w:val="003F16AE"/>
    <w:rsid w:val="003F37FF"/>
    <w:rsid w:val="003F6FC5"/>
    <w:rsid w:val="003F74DE"/>
    <w:rsid w:val="0040042D"/>
    <w:rsid w:val="00406562"/>
    <w:rsid w:val="00416672"/>
    <w:rsid w:val="004301CF"/>
    <w:rsid w:val="004425BD"/>
    <w:rsid w:val="004431B2"/>
    <w:rsid w:val="00453214"/>
    <w:rsid w:val="00453E24"/>
    <w:rsid w:val="00462958"/>
    <w:rsid w:val="004720D0"/>
    <w:rsid w:val="00476F4F"/>
    <w:rsid w:val="004A3C1E"/>
    <w:rsid w:val="004D0D62"/>
    <w:rsid w:val="004E75D7"/>
    <w:rsid w:val="004F196F"/>
    <w:rsid w:val="00506509"/>
    <w:rsid w:val="00520B16"/>
    <w:rsid w:val="00526EA9"/>
    <w:rsid w:val="00531DC6"/>
    <w:rsid w:val="00541557"/>
    <w:rsid w:val="005447AA"/>
    <w:rsid w:val="005539FA"/>
    <w:rsid w:val="005556D0"/>
    <w:rsid w:val="00566090"/>
    <w:rsid w:val="0057114F"/>
    <w:rsid w:val="005850A6"/>
    <w:rsid w:val="005B54F0"/>
    <w:rsid w:val="005D4A9C"/>
    <w:rsid w:val="005F4DFE"/>
    <w:rsid w:val="005F666B"/>
    <w:rsid w:val="005F6B3E"/>
    <w:rsid w:val="00601842"/>
    <w:rsid w:val="00603F59"/>
    <w:rsid w:val="0061483D"/>
    <w:rsid w:val="006652D5"/>
    <w:rsid w:val="00687752"/>
    <w:rsid w:val="00690A26"/>
    <w:rsid w:val="00692F1B"/>
    <w:rsid w:val="006A6369"/>
    <w:rsid w:val="006A74E0"/>
    <w:rsid w:val="006B5FAE"/>
    <w:rsid w:val="006E3A19"/>
    <w:rsid w:val="006E58FB"/>
    <w:rsid w:val="006F0EAB"/>
    <w:rsid w:val="006F4F98"/>
    <w:rsid w:val="00731EAC"/>
    <w:rsid w:val="00754C4E"/>
    <w:rsid w:val="007606FF"/>
    <w:rsid w:val="00766851"/>
    <w:rsid w:val="00771473"/>
    <w:rsid w:val="00780A3E"/>
    <w:rsid w:val="00786A08"/>
    <w:rsid w:val="007941CD"/>
    <w:rsid w:val="00794462"/>
    <w:rsid w:val="00795CAB"/>
    <w:rsid w:val="007963FF"/>
    <w:rsid w:val="007A690B"/>
    <w:rsid w:val="007C1939"/>
    <w:rsid w:val="007D2F89"/>
    <w:rsid w:val="007D6888"/>
    <w:rsid w:val="007F18C8"/>
    <w:rsid w:val="00821955"/>
    <w:rsid w:val="0082264B"/>
    <w:rsid w:val="0082454E"/>
    <w:rsid w:val="00836238"/>
    <w:rsid w:val="00856E5D"/>
    <w:rsid w:val="00861909"/>
    <w:rsid w:val="00881283"/>
    <w:rsid w:val="008B6E74"/>
    <w:rsid w:val="008C6989"/>
    <w:rsid w:val="008D11E3"/>
    <w:rsid w:val="008E2B70"/>
    <w:rsid w:val="008F2605"/>
    <w:rsid w:val="009017A7"/>
    <w:rsid w:val="00901A36"/>
    <w:rsid w:val="00903044"/>
    <w:rsid w:val="00931BD1"/>
    <w:rsid w:val="0093428D"/>
    <w:rsid w:val="00940F7D"/>
    <w:rsid w:val="00943C2D"/>
    <w:rsid w:val="00945433"/>
    <w:rsid w:val="009510C5"/>
    <w:rsid w:val="0095284B"/>
    <w:rsid w:val="009530CA"/>
    <w:rsid w:val="0098607F"/>
    <w:rsid w:val="009C0D41"/>
    <w:rsid w:val="009D020E"/>
    <w:rsid w:val="009D2061"/>
    <w:rsid w:val="009D796A"/>
    <w:rsid w:val="009E0F19"/>
    <w:rsid w:val="009E3739"/>
    <w:rsid w:val="009E47B2"/>
    <w:rsid w:val="009F1103"/>
    <w:rsid w:val="009F37DC"/>
    <w:rsid w:val="00A04FD6"/>
    <w:rsid w:val="00A17AA9"/>
    <w:rsid w:val="00A41DC2"/>
    <w:rsid w:val="00A634FE"/>
    <w:rsid w:val="00A9729F"/>
    <w:rsid w:val="00AA05F6"/>
    <w:rsid w:val="00AA6D0B"/>
    <w:rsid w:val="00AB000E"/>
    <w:rsid w:val="00AC3A2B"/>
    <w:rsid w:val="00AC588A"/>
    <w:rsid w:val="00AC609E"/>
    <w:rsid w:val="00AD011B"/>
    <w:rsid w:val="00AD110E"/>
    <w:rsid w:val="00AE2D2A"/>
    <w:rsid w:val="00AE68D7"/>
    <w:rsid w:val="00B04571"/>
    <w:rsid w:val="00B04987"/>
    <w:rsid w:val="00B07FF9"/>
    <w:rsid w:val="00B35CB5"/>
    <w:rsid w:val="00B47A10"/>
    <w:rsid w:val="00B54B84"/>
    <w:rsid w:val="00B7110B"/>
    <w:rsid w:val="00B8280E"/>
    <w:rsid w:val="00B8581F"/>
    <w:rsid w:val="00BC3C14"/>
    <w:rsid w:val="00BD195E"/>
    <w:rsid w:val="00C1122E"/>
    <w:rsid w:val="00C12FBE"/>
    <w:rsid w:val="00C31A7C"/>
    <w:rsid w:val="00C31C9F"/>
    <w:rsid w:val="00C35144"/>
    <w:rsid w:val="00C51C2B"/>
    <w:rsid w:val="00C52383"/>
    <w:rsid w:val="00C8690E"/>
    <w:rsid w:val="00C958A8"/>
    <w:rsid w:val="00C973AC"/>
    <w:rsid w:val="00CA413A"/>
    <w:rsid w:val="00CD0480"/>
    <w:rsid w:val="00CD5E3C"/>
    <w:rsid w:val="00CE0829"/>
    <w:rsid w:val="00CE62ED"/>
    <w:rsid w:val="00CF2429"/>
    <w:rsid w:val="00CF7F58"/>
    <w:rsid w:val="00D10476"/>
    <w:rsid w:val="00D35B72"/>
    <w:rsid w:val="00D3636B"/>
    <w:rsid w:val="00D518B3"/>
    <w:rsid w:val="00D55D07"/>
    <w:rsid w:val="00D66481"/>
    <w:rsid w:val="00D86C68"/>
    <w:rsid w:val="00DA423C"/>
    <w:rsid w:val="00DA4C07"/>
    <w:rsid w:val="00DB05AD"/>
    <w:rsid w:val="00DB6AD3"/>
    <w:rsid w:val="00DC2B15"/>
    <w:rsid w:val="00DC3608"/>
    <w:rsid w:val="00DC592B"/>
    <w:rsid w:val="00DD034E"/>
    <w:rsid w:val="00DD299C"/>
    <w:rsid w:val="00DE57BE"/>
    <w:rsid w:val="00DE77C1"/>
    <w:rsid w:val="00DF1F9B"/>
    <w:rsid w:val="00E21706"/>
    <w:rsid w:val="00E26525"/>
    <w:rsid w:val="00E80E02"/>
    <w:rsid w:val="00E82524"/>
    <w:rsid w:val="00E90C4F"/>
    <w:rsid w:val="00EA1686"/>
    <w:rsid w:val="00EA63E1"/>
    <w:rsid w:val="00EB6E6E"/>
    <w:rsid w:val="00EB7262"/>
    <w:rsid w:val="00EB7E1E"/>
    <w:rsid w:val="00ED6BDE"/>
    <w:rsid w:val="00EE3A17"/>
    <w:rsid w:val="00EF337D"/>
    <w:rsid w:val="00F0561F"/>
    <w:rsid w:val="00F31950"/>
    <w:rsid w:val="00F343FC"/>
    <w:rsid w:val="00F3780C"/>
    <w:rsid w:val="00F73ACE"/>
    <w:rsid w:val="00F73D44"/>
    <w:rsid w:val="00F73E62"/>
    <w:rsid w:val="00F757DE"/>
    <w:rsid w:val="00F80AA5"/>
    <w:rsid w:val="00F816B6"/>
    <w:rsid w:val="00F947E6"/>
    <w:rsid w:val="00FB6865"/>
    <w:rsid w:val="00FC0B18"/>
    <w:rsid w:val="00FC2B60"/>
    <w:rsid w:val="00FC68C9"/>
    <w:rsid w:val="00FC7054"/>
    <w:rsid w:val="00FD0A47"/>
    <w:rsid w:val="00FD5029"/>
    <w:rsid w:val="00FE38B4"/>
    <w:rsid w:val="00FE704D"/>
    <w:rsid w:val="00FF03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FE38B4"/>
    <w:pPr>
      <w:spacing w:line="240" w:lineRule="auto"/>
    </w:pPr>
    <w:rPr>
      <w:rFonts w:asciiTheme="minorHAnsi" w:hAnsiTheme="minorHAnsi"/>
    </w:rPr>
  </w:style>
  <w:style w:type="character" w:styleId="Hyperlink">
    <w:name w:val="Hyperlink"/>
    <w:basedOn w:val="Absatz-Standardschriftart"/>
    <w:unhideWhenUsed/>
    <w:rsid w:val="00C35144"/>
    <w:rPr>
      <w:color w:val="000000" w:themeColor="hyperlink"/>
      <w:u w:val="single"/>
    </w:rPr>
  </w:style>
  <w:style w:type="character" w:styleId="NichtaufgelsteErwhnung">
    <w:name w:val="Unresolved Mention"/>
    <w:basedOn w:val="Absatz-Standardschriftart"/>
    <w:uiPriority w:val="99"/>
    <w:semiHidden/>
    <w:unhideWhenUsed/>
    <w:rsid w:val="00C35144"/>
    <w:rPr>
      <w:color w:val="605E5C"/>
      <w:shd w:val="clear" w:color="auto" w:fill="E1DFDD"/>
    </w:rPr>
  </w:style>
  <w:style w:type="table" w:customStyle="1" w:styleId="Tabellenraster1">
    <w:name w:val="Tabellenraster1"/>
    <w:basedOn w:val="NormaleTabelle"/>
    <w:rsid w:val="00856E5D"/>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9285">
      <w:bodyDiv w:val="1"/>
      <w:marLeft w:val="0"/>
      <w:marRight w:val="0"/>
      <w:marTop w:val="0"/>
      <w:marBottom w:val="0"/>
      <w:divBdr>
        <w:top w:val="none" w:sz="0" w:space="0" w:color="auto"/>
        <w:left w:val="none" w:sz="0" w:space="0" w:color="auto"/>
        <w:bottom w:val="none" w:sz="0" w:space="0" w:color="auto"/>
        <w:right w:val="none" w:sz="0" w:space="0" w:color="auto"/>
      </w:divBdr>
    </w:div>
    <w:div w:id="262419677">
      <w:bodyDiv w:val="1"/>
      <w:marLeft w:val="0"/>
      <w:marRight w:val="0"/>
      <w:marTop w:val="0"/>
      <w:marBottom w:val="0"/>
      <w:divBdr>
        <w:top w:val="none" w:sz="0" w:space="0" w:color="auto"/>
        <w:left w:val="none" w:sz="0" w:space="0" w:color="auto"/>
        <w:bottom w:val="none" w:sz="0" w:space="0" w:color="auto"/>
        <w:right w:val="none" w:sz="0" w:space="0" w:color="auto"/>
      </w:divBdr>
    </w:div>
    <w:div w:id="427043258">
      <w:bodyDiv w:val="1"/>
      <w:marLeft w:val="0"/>
      <w:marRight w:val="0"/>
      <w:marTop w:val="0"/>
      <w:marBottom w:val="0"/>
      <w:divBdr>
        <w:top w:val="none" w:sz="0" w:space="0" w:color="auto"/>
        <w:left w:val="none" w:sz="0" w:space="0" w:color="auto"/>
        <w:bottom w:val="none" w:sz="0" w:space="0" w:color="auto"/>
        <w:right w:val="none" w:sz="0" w:space="0" w:color="auto"/>
      </w:divBdr>
    </w:div>
    <w:div w:id="428965503">
      <w:bodyDiv w:val="1"/>
      <w:marLeft w:val="0"/>
      <w:marRight w:val="0"/>
      <w:marTop w:val="0"/>
      <w:marBottom w:val="0"/>
      <w:divBdr>
        <w:top w:val="none" w:sz="0" w:space="0" w:color="auto"/>
        <w:left w:val="none" w:sz="0" w:space="0" w:color="auto"/>
        <w:bottom w:val="none" w:sz="0" w:space="0" w:color="auto"/>
        <w:right w:val="none" w:sz="0" w:space="0" w:color="auto"/>
      </w:divBdr>
    </w:div>
    <w:div w:id="746657231">
      <w:bodyDiv w:val="1"/>
      <w:marLeft w:val="0"/>
      <w:marRight w:val="0"/>
      <w:marTop w:val="0"/>
      <w:marBottom w:val="0"/>
      <w:divBdr>
        <w:top w:val="none" w:sz="0" w:space="0" w:color="auto"/>
        <w:left w:val="none" w:sz="0" w:space="0" w:color="auto"/>
        <w:bottom w:val="none" w:sz="0" w:space="0" w:color="auto"/>
        <w:right w:val="none" w:sz="0" w:space="0" w:color="auto"/>
      </w:divBdr>
    </w:div>
    <w:div w:id="797802071">
      <w:bodyDiv w:val="1"/>
      <w:marLeft w:val="0"/>
      <w:marRight w:val="0"/>
      <w:marTop w:val="0"/>
      <w:marBottom w:val="0"/>
      <w:divBdr>
        <w:top w:val="none" w:sz="0" w:space="0" w:color="auto"/>
        <w:left w:val="none" w:sz="0" w:space="0" w:color="auto"/>
        <w:bottom w:val="none" w:sz="0" w:space="0" w:color="auto"/>
        <w:right w:val="none" w:sz="0" w:space="0" w:color="auto"/>
      </w:divBdr>
    </w:div>
    <w:div w:id="1155073170">
      <w:bodyDiv w:val="1"/>
      <w:marLeft w:val="0"/>
      <w:marRight w:val="0"/>
      <w:marTop w:val="0"/>
      <w:marBottom w:val="0"/>
      <w:divBdr>
        <w:top w:val="none" w:sz="0" w:space="0" w:color="auto"/>
        <w:left w:val="none" w:sz="0" w:space="0" w:color="auto"/>
        <w:bottom w:val="none" w:sz="0" w:space="0" w:color="auto"/>
        <w:right w:val="none" w:sz="0" w:space="0" w:color="auto"/>
      </w:divBdr>
    </w:div>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1507550775">
      <w:bodyDiv w:val="1"/>
      <w:marLeft w:val="0"/>
      <w:marRight w:val="0"/>
      <w:marTop w:val="0"/>
      <w:marBottom w:val="0"/>
      <w:divBdr>
        <w:top w:val="none" w:sz="0" w:space="0" w:color="auto"/>
        <w:left w:val="none" w:sz="0" w:space="0" w:color="auto"/>
        <w:bottom w:val="none" w:sz="0" w:space="0" w:color="auto"/>
        <w:right w:val="none" w:sz="0" w:space="0" w:color="auto"/>
      </w:divBdr>
    </w:div>
    <w:div w:id="1521356504">
      <w:bodyDiv w:val="1"/>
      <w:marLeft w:val="0"/>
      <w:marRight w:val="0"/>
      <w:marTop w:val="0"/>
      <w:marBottom w:val="0"/>
      <w:divBdr>
        <w:top w:val="none" w:sz="0" w:space="0" w:color="auto"/>
        <w:left w:val="none" w:sz="0" w:space="0" w:color="auto"/>
        <w:bottom w:val="none" w:sz="0" w:space="0" w:color="auto"/>
        <w:right w:val="none" w:sz="0" w:space="0" w:color="auto"/>
      </w:divBdr>
    </w:div>
    <w:div w:id="1534338999">
      <w:bodyDiv w:val="1"/>
      <w:marLeft w:val="0"/>
      <w:marRight w:val="0"/>
      <w:marTop w:val="0"/>
      <w:marBottom w:val="0"/>
      <w:divBdr>
        <w:top w:val="none" w:sz="0" w:space="0" w:color="auto"/>
        <w:left w:val="none" w:sz="0" w:space="0" w:color="auto"/>
        <w:bottom w:val="none" w:sz="0" w:space="0" w:color="auto"/>
        <w:right w:val="none" w:sz="0" w:space="0" w:color="auto"/>
      </w:divBdr>
    </w:div>
    <w:div w:id="1562061262">
      <w:bodyDiv w:val="1"/>
      <w:marLeft w:val="0"/>
      <w:marRight w:val="0"/>
      <w:marTop w:val="0"/>
      <w:marBottom w:val="0"/>
      <w:divBdr>
        <w:top w:val="none" w:sz="0" w:space="0" w:color="auto"/>
        <w:left w:val="none" w:sz="0" w:space="0" w:color="auto"/>
        <w:bottom w:val="none" w:sz="0" w:space="0" w:color="auto"/>
        <w:right w:val="none" w:sz="0" w:space="0" w:color="auto"/>
      </w:divBdr>
    </w:div>
    <w:div w:id="1566181690">
      <w:bodyDiv w:val="1"/>
      <w:marLeft w:val="0"/>
      <w:marRight w:val="0"/>
      <w:marTop w:val="0"/>
      <w:marBottom w:val="0"/>
      <w:divBdr>
        <w:top w:val="none" w:sz="0" w:space="0" w:color="auto"/>
        <w:left w:val="none" w:sz="0" w:space="0" w:color="auto"/>
        <w:bottom w:val="none" w:sz="0" w:space="0" w:color="auto"/>
        <w:right w:val="none" w:sz="0" w:space="0" w:color="auto"/>
      </w:divBdr>
    </w:div>
    <w:div w:id="1595892084">
      <w:bodyDiv w:val="1"/>
      <w:marLeft w:val="0"/>
      <w:marRight w:val="0"/>
      <w:marTop w:val="0"/>
      <w:marBottom w:val="0"/>
      <w:divBdr>
        <w:top w:val="none" w:sz="0" w:space="0" w:color="auto"/>
        <w:left w:val="none" w:sz="0" w:space="0" w:color="auto"/>
        <w:bottom w:val="none" w:sz="0" w:space="0" w:color="auto"/>
        <w:right w:val="none" w:sz="0" w:space="0" w:color="auto"/>
      </w:divBdr>
    </w:div>
    <w:div w:id="1661469923">
      <w:bodyDiv w:val="1"/>
      <w:marLeft w:val="0"/>
      <w:marRight w:val="0"/>
      <w:marTop w:val="0"/>
      <w:marBottom w:val="0"/>
      <w:divBdr>
        <w:top w:val="none" w:sz="0" w:space="0" w:color="auto"/>
        <w:left w:val="none" w:sz="0" w:space="0" w:color="auto"/>
        <w:bottom w:val="none" w:sz="0" w:space="0" w:color="auto"/>
        <w:right w:val="none" w:sz="0" w:space="0" w:color="auto"/>
      </w:divBdr>
    </w:div>
    <w:div w:id="19794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nerzeitung.ch/sachschaeden-verletzte-konsequenzen-so-gross-ist-das-ausmass-der-palaestina-demo-in-bern-69906495493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ernerzeitung.ch/ausschreitungen-in-bern-linksextreme-kapern-gaza-demo-921029951778" TargetMode="External"/><Relationship Id="rId4" Type="http://schemas.openxmlformats.org/officeDocument/2006/relationships/settings" Target="settings.xml"/><Relationship Id="rId9" Type="http://schemas.openxmlformats.org/officeDocument/2006/relationships/hyperlink" Target="https://www.bernerzeitung.ch/bern-restaurant-della-casa-bei-palaestina-demo-angezuendet-118022308559"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2883</Words>
  <Characters>19886</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96</cp:revision>
  <dcterms:created xsi:type="dcterms:W3CDTF">2019-01-11T14:41:00Z</dcterms:created>
  <dcterms:modified xsi:type="dcterms:W3CDTF">2025-10-15T13:58:00Z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