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4.0 -->
  <w:body>
    <w:sdt>
      <w:sdtPr>
        <w:rPr>
          <w:rStyle w:val="Strong"/>
          <w:b/>
          <w:bCs w:val="0"/>
          <w:sz w:val="2"/>
          <w:szCs w:val="2"/>
        </w:rPr>
        <w:id w:val="872194305"/>
        <w:lock w:val="sdtContentLocked"/>
        <w:placeholder>
          <w:docPart w:val="DefaultPlaceholder_-1854013440"/>
        </w:placeholder>
        <w:richText/>
      </w:sdtPr>
      <w:sdtEndPr>
        <w:rPr>
          <w:rStyle w:val="Strong"/>
        </w:rPr>
      </w:sdtEndPr>
      <w:sdtContent>
        <w:p w:rsidR="005C4FD4" w:rsidRPr="0014426E" w:rsidP="0014426E" w14:paraId="252B1CA1" w14:textId="77777777">
          <w:pPr>
            <w:pStyle w:val="Title"/>
            <w:pBdr>
              <w:bottom w:val="none" w:sz="0" w:space="0" w:color="auto"/>
            </w:pBdr>
            <w:spacing w:after="0"/>
            <w:rPr>
              <w:rStyle w:val="Strong"/>
              <w:b/>
              <w:bCs w:val="0"/>
              <w:sz w:val="2"/>
              <w:szCs w:val="2"/>
            </w:rPr>
            <w:sectPr w:rsidSect="005C4FD4">
              <w:headerReference w:type="even" r:id="rId8"/>
              <w:headerReference w:type="default" r:id="rId9"/>
              <w:footerReference w:type="even" r:id="rId10"/>
              <w:footerReference w:type="default" r:id="rId11"/>
              <w:headerReference w:type="first" r:id="rId12"/>
              <w:footerReference w:type="first" r:id="rId13"/>
              <w:pgSz w:w="11906" w:h="16838" w:code="9"/>
              <w:pgMar w:top="3232" w:right="1418" w:bottom="1134" w:left="2183" w:header="57" w:footer="709" w:gutter="0"/>
              <w:cols w:space="708"/>
              <w:docGrid w:linePitch="360"/>
            </w:sectPr>
          </w:pPr>
          <w:r w:rsidRPr="005C4FD4">
            <w:rPr>
              <w:rStyle w:val="Strong"/>
              <w:b/>
              <w:bCs w:val="0"/>
              <w:sz w:val="2"/>
              <w:szCs w:val="2"/>
            </w:rPr>
            <w:t xml:space="preserve"> </w:t>
          </w:r>
        </w:p>
        <w:p w:rsidR="005C4FD4" w:rsidRPr="0014426E" w:rsidP="0014426E" w14:paraId="01F60703" w14:textId="77777777">
          <w:pPr>
            <w:pStyle w:val="Title"/>
            <w:pBdr>
              <w:bottom w:val="none" w:sz="0" w:space="0" w:color="auto"/>
            </w:pBdr>
            <w:spacing w:after="0"/>
            <w:rPr>
              <w:rStyle w:val="Strong"/>
              <w:b/>
              <w:bCs w:val="0"/>
              <w:sz w:val="2"/>
              <w:szCs w:val="2"/>
            </w:rPr>
          </w:pPr>
        </w:p>
      </w:sdtContent>
    </w:sdt>
    <w:p w:rsidR="00B02972" w:rsidRPr="008528CD" w:rsidP="008528CD" w14:paraId="5677AC3F" w14:textId="77777777">
      <w:pPr>
        <w:pStyle w:val="Title"/>
        <w:rPr>
          <w:rStyle w:val="Strong"/>
          <w:b/>
          <w:bCs w:val="0"/>
          <w:sz w:val="40"/>
        </w:rPr>
      </w:pPr>
      <w:r w:rsidRPr="008528CD">
        <w:rPr>
          <w:rStyle w:val="Strong"/>
          <w:b/>
          <w:bCs w:val="0"/>
          <w:sz w:val="40"/>
        </w:rPr>
        <w:t>Traktanden</w:t>
      </w:r>
      <w:r w:rsidRPr="00AC22AF" w:rsidR="00AC22AF">
        <w:t xml:space="preserve"> </w:t>
      </w:r>
      <w:r w:rsidRPr="00AC22AF" w:rsidR="00AC22AF">
        <w:rPr>
          <w:rStyle w:val="Strong"/>
          <w:b/>
          <w:bCs w:val="0"/>
          <w:sz w:val="40"/>
        </w:rPr>
        <w:t>Stadtrat</w:t>
      </w:r>
    </w:p>
    <w:p w:rsidR="00B02972" w:rsidRPr="00B02972" w:rsidP="00B02972" w14:paraId="4817C288" w14:textId="77777777">
      <w:pPr>
        <w:rPr>
          <w:rStyle w:val="Strong"/>
        </w:rPr>
      </w:pPr>
      <w:bookmarkStart w:id="0" w:name="MetaTool_Script01_Sitzungsdatum"/>
      <w:r>
        <w:rPr>
          <w:rStyle w:val="Strong"/>
        </w:rPr>
        <w:t>Donnerstag, 12. November 2026, 17.00-19.00 Uhr und 20.30-22.30 Uhr</w:t>
      </w:r>
      <w:bookmarkEnd w:id="0"/>
      <w:r w:rsidR="00F00BA1">
        <w:rPr>
          <w:rStyle w:val="Strong"/>
        </w:rPr>
        <w:t xml:space="preserve"> </w:t>
      </w:r>
    </w:p>
    <w:p w:rsidR="00B02972" w:rsidRPr="00B02972" w:rsidP="00B02972" w14:paraId="528EBD7D" w14:textId="77777777">
      <w:pPr>
        <w:rPr>
          <w:rStyle w:val="Strong"/>
        </w:rPr>
      </w:pPr>
      <w:bookmarkStart w:id="1" w:name="MetaTool_Script02_Sitzungsort"/>
      <w:r>
        <w:rPr>
          <w:rStyle w:val="Strong"/>
        </w:rPr>
        <w:t>Berner Rathaus, Rathausplatz 2, 3011 Bern, Grossratssaal</w:t>
      </w:r>
      <w:bookmarkEnd w:id="1"/>
      <w:r w:rsidR="00F00BA1">
        <w:rPr>
          <w:rStyle w:val="Strong"/>
        </w:rPr>
        <w:t xml:space="preserve"> </w:t>
      </w:r>
    </w:p>
    <w:p w:rsidR="008528CD" w:rsidP="003B482B">
      <w:pPr>
        <w:rPr>
          <w:noProof/>
        </w:rPr>
      </w:pPr>
      <w:bookmarkStart w:id="2" w:name="MetaTool_Script03_GemBehandlung"/>
    </w:p>
    <w:p w:rsidR="008528CD" w:rsidP="003B482B">
      <w:pPr>
        <w:rPr>
          <w:noProof/>
        </w:rPr>
      </w:pPr>
      <w:r>
        <w:rPr>
          <w:noProof/>
        </w:rPr>
        <w:t>Die Traktanden 8,9+10 sowie 11,12+13 werden gemeinsam behandelt (schattiert).</w:t>
      </w:r>
    </w:p>
    <w:p w:rsidR="00E1333C" w:rsidP="003B482B" w14:paraId="32477423" w14:textId="77777777">
      <w:pPr>
        <w:rPr>
          <w:noProof/>
        </w:rPr>
      </w:pPr>
      <w:bookmarkEnd w:id="2"/>
    </w:p>
    <w:tbl>
      <w:tblPr>
        <w:tblStyle w:val="TableNormal"/>
        <w:tblW w:w="5000" w:type="pct"/>
        <w:tblCellMar>
          <w:top w:w="0" w:type="dxa"/>
          <w:left w:w="0" w:type="dxa"/>
          <w:bottom w:w="0" w:type="dxa"/>
          <w:right w:w="0" w:type="dxa"/>
        </w:tblCellMar>
      </w:tblPr>
      <w:tblGrid>
        <w:gridCol w:w="585"/>
        <w:gridCol w:w="7720"/>
      </w:tblGrid>
      <w:tr>
        <w:tblPrEx>
          <w:tblW w:w="5000" w:type="pct"/>
        </w:tblPrEx>
        <w:tc>
          <w:tcPr>
            <w:noWrap w:val="0"/>
            <w:tcMar>
              <w:top w:w="80" w:type="dxa"/>
              <w:left w:w="0" w:type="dxa"/>
              <w:bottom w:w="0" w:type="dxa"/>
              <w:right w:w="0" w:type="dxa"/>
            </w:tcMar>
            <w:vAlign w:val="top"/>
            <w:hideMark/>
          </w:tcPr>
          <w:p>
            <w:pPr>
              <w:divId w:val="1075608452"/>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1</w:t>
            </w:r>
          </w:p>
        </w:tc>
        <w:tc>
          <w:tcPr>
            <w:noWrap w:val="0"/>
            <w:tcMar>
              <w:top w:w="80" w:type="dxa"/>
              <w:left w:w="0" w:type="dxa"/>
              <w:bottom w:w="80" w:type="dxa"/>
              <w:right w:w="0" w:type="dxa"/>
            </w:tcMar>
            <w:vAlign w:val="top"/>
            <w:hideMark/>
          </w:tcPr>
          <w:p>
            <w:pPr>
              <w:divId w:val="1820586652"/>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Begrüssung und Mitteilungen</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2023.SR.0112</w:t>
            </w:r>
          </w:p>
        </w:tc>
      </w:tr>
      <w:tr>
        <w:tblPrEx>
          <w:tblW w:w="5000" w:type="pct"/>
        </w:tblPrEx>
        <w:tc>
          <w:tcPr>
            <w:noWrap w:val="0"/>
            <w:tcMar>
              <w:top w:w="80" w:type="dxa"/>
              <w:left w:w="0" w:type="dxa"/>
              <w:bottom w:w="0" w:type="dxa"/>
              <w:right w:w="0" w:type="dxa"/>
            </w:tcMar>
            <w:vAlign w:val="top"/>
            <w:hideMark/>
          </w:tcPr>
          <w:p>
            <w:pPr>
              <w:divId w:val="25066122"/>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2</w:t>
            </w:r>
          </w:p>
        </w:tc>
        <w:tc>
          <w:tcPr>
            <w:noWrap w:val="0"/>
            <w:tcMar>
              <w:top w:w="80" w:type="dxa"/>
              <w:left w:w="0" w:type="dxa"/>
              <w:bottom w:w="80" w:type="dxa"/>
              <w:right w:w="0" w:type="dxa"/>
            </w:tcMar>
            <w:vAlign w:val="top"/>
            <w:hideMark/>
          </w:tcPr>
          <w:p>
            <w:pPr>
              <w:divId w:val="1828477095"/>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Ersatzwahl in Schulkommission</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2024.BSS.0101</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SBK: Corina Liebi</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BSS: Ursina Anderegg</w:t>
            </w:r>
          </w:p>
        </w:tc>
      </w:tr>
      <w:tr>
        <w:tblPrEx>
          <w:tblW w:w="5000" w:type="pct"/>
        </w:tblPrEx>
        <w:tc>
          <w:tcPr>
            <w:noWrap w:val="0"/>
            <w:tcMar>
              <w:top w:w="80" w:type="dxa"/>
              <w:left w:w="0" w:type="dxa"/>
              <w:bottom w:w="0" w:type="dxa"/>
              <w:right w:w="0" w:type="dxa"/>
            </w:tcMar>
            <w:vAlign w:val="top"/>
            <w:hideMark/>
          </w:tcPr>
          <w:p>
            <w:pPr>
              <w:divId w:val="1978301912"/>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3</w:t>
            </w:r>
          </w:p>
        </w:tc>
        <w:tc>
          <w:tcPr>
            <w:noWrap w:val="0"/>
            <w:tcMar>
              <w:top w:w="80" w:type="dxa"/>
              <w:left w:w="0" w:type="dxa"/>
              <w:bottom w:w="80" w:type="dxa"/>
              <w:right w:w="0" w:type="dxa"/>
            </w:tcMar>
            <w:vAlign w:val="top"/>
            <w:hideMark/>
          </w:tcPr>
          <w:p>
            <w:pPr>
              <w:divId w:val="352458385"/>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Sozialhilfekommission: Amtsperiode 2025-2028; Ersatzwahl</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2013.GR.000070</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BSS: Ursina Anderegg</w:t>
            </w:r>
          </w:p>
        </w:tc>
      </w:tr>
      <w:tr>
        <w:tblPrEx>
          <w:tblW w:w="5000" w:type="pct"/>
        </w:tblPrEx>
        <w:tc>
          <w:tcPr>
            <w:noWrap w:val="0"/>
            <w:tcMar>
              <w:top w:w="80" w:type="dxa"/>
              <w:left w:w="0" w:type="dxa"/>
              <w:bottom w:w="0" w:type="dxa"/>
              <w:right w:w="0" w:type="dxa"/>
            </w:tcMar>
            <w:vAlign w:val="top"/>
            <w:hideMark/>
          </w:tcPr>
          <w:p>
            <w:pPr>
              <w:divId w:val="1223891205"/>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4</w:t>
            </w:r>
          </w:p>
        </w:tc>
        <w:tc>
          <w:tcPr>
            <w:noWrap w:val="0"/>
            <w:tcMar>
              <w:top w:w="80" w:type="dxa"/>
              <w:left w:w="0" w:type="dxa"/>
              <w:bottom w:w="80" w:type="dxa"/>
              <w:right w:w="0" w:type="dxa"/>
            </w:tcMar>
            <w:vAlign w:val="top"/>
            <w:hideMark/>
          </w:tcPr>
          <w:p>
            <w:pPr>
              <w:divId w:val="2105109134"/>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Zumiete Schulraum Ganztagesbasisstufen (GTBS) Wankdorf City 3, Adamstrasse 4 (Shedhalle), 3014 Bern; Kredit für wiederkehrende Ausgaben und Investitionskredit für die Erstausstattung</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2026.BSS.0155</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SBK: Monique Iseli</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BSS: Ursina Anderegg</w:t>
            </w:r>
          </w:p>
        </w:tc>
      </w:tr>
      <w:tr>
        <w:tblPrEx>
          <w:tblW w:w="5000" w:type="pct"/>
        </w:tblPrEx>
        <w:tc>
          <w:tcPr>
            <w:noWrap w:val="0"/>
            <w:tcMar>
              <w:top w:w="80" w:type="dxa"/>
              <w:left w:w="0" w:type="dxa"/>
              <w:bottom w:w="0" w:type="dxa"/>
              <w:right w:w="0" w:type="dxa"/>
            </w:tcMar>
            <w:vAlign w:val="top"/>
            <w:hideMark/>
          </w:tcPr>
          <w:p>
            <w:pPr>
              <w:divId w:val="529411356"/>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5</w:t>
            </w:r>
          </w:p>
        </w:tc>
        <w:tc>
          <w:tcPr>
            <w:noWrap w:val="0"/>
            <w:tcMar>
              <w:top w:w="80" w:type="dxa"/>
              <w:left w:w="0" w:type="dxa"/>
              <w:bottom w:w="80" w:type="dxa"/>
              <w:right w:w="0" w:type="dxa"/>
            </w:tcMar>
            <w:vAlign w:val="top"/>
            <w:hideMark/>
          </w:tcPr>
          <w:p>
            <w:pPr>
              <w:divId w:val="46281385"/>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Verein Berner Feriensportlager: Durchführung der polysportiven Feriensportlager in Fiesch (Frühlings- und Herbstlager): Leistungsvertrag 2027-2028; Verpflichtungskredit in Stadtratskompetenz</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2025.BSS.0030</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SBK: Monique Iseli</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BSS: Ursina Anderegg</w:t>
            </w:r>
          </w:p>
        </w:tc>
      </w:tr>
      <w:tr>
        <w:tblPrEx>
          <w:tblW w:w="5000" w:type="pct"/>
        </w:tblPrEx>
        <w:tc>
          <w:tcPr>
            <w:noWrap w:val="0"/>
            <w:tcMar>
              <w:top w:w="80" w:type="dxa"/>
              <w:left w:w="0" w:type="dxa"/>
              <w:bottom w:w="0" w:type="dxa"/>
              <w:right w:w="0" w:type="dxa"/>
            </w:tcMar>
            <w:vAlign w:val="top"/>
            <w:hideMark/>
          </w:tcPr>
          <w:p>
            <w:pPr>
              <w:divId w:val="694476546"/>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6</w:t>
            </w:r>
          </w:p>
        </w:tc>
        <w:tc>
          <w:tcPr>
            <w:noWrap w:val="0"/>
            <w:tcMar>
              <w:top w:w="80" w:type="dxa"/>
              <w:left w:w="0" w:type="dxa"/>
              <w:bottom w:w="80" w:type="dxa"/>
              <w:right w:w="0" w:type="dxa"/>
            </w:tcMar>
            <w:vAlign w:val="top"/>
            <w:hideMark/>
          </w:tcPr>
          <w:p>
            <w:pPr>
              <w:divId w:val="1918178065"/>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Allmenden: Neuordnung und Überarbeitung des Nutzungs- und Gestaltungsplans; Zwischenbericht Testplanung, Stossrichtungen für die weitere Planung</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2018.TVS.000168</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PVS: Nicolas Lutz</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TVS: Matthias Aebischer</w:t>
            </w:r>
          </w:p>
        </w:tc>
      </w:tr>
      <w:tr>
        <w:tblPrEx>
          <w:tblW w:w="5000" w:type="pct"/>
        </w:tblPrEx>
        <w:tc>
          <w:tcPr>
            <w:noWrap w:val="0"/>
            <w:tcMar>
              <w:top w:w="80" w:type="dxa"/>
              <w:left w:w="0" w:type="dxa"/>
              <w:bottom w:w="0" w:type="dxa"/>
              <w:right w:w="0" w:type="dxa"/>
            </w:tcMar>
            <w:vAlign w:val="top"/>
            <w:hideMark/>
          </w:tcPr>
          <w:p>
            <w:pPr>
              <w:divId w:val="2144198449"/>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7</w:t>
            </w:r>
          </w:p>
        </w:tc>
        <w:tc>
          <w:tcPr>
            <w:noWrap w:val="0"/>
            <w:tcMar>
              <w:top w:w="80" w:type="dxa"/>
              <w:left w:w="0" w:type="dxa"/>
              <w:bottom w:w="80" w:type="dxa"/>
              <w:right w:w="0" w:type="dxa"/>
            </w:tcMar>
            <w:vAlign w:val="top"/>
            <w:hideMark/>
          </w:tcPr>
          <w:p>
            <w:pPr>
              <w:divId w:val="809391548"/>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Dringliche Motion als Richtlinie: Handlungsspielraum gegen Hitze in Schulen nutzen: Monitoring und Sofortmassnahmen</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Monique Iseli, SP | Evelyne Grieb, SP | Franziska Geiser, GB | Nora Joos, JA</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2026.SR.0307</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FPI: Melanie Mettler</w:t>
            </w:r>
          </w:p>
        </w:tc>
      </w:tr>
      <w:tr>
        <w:tblPrEx>
          <w:tblW w:w="5000" w:type="pct"/>
        </w:tblPrEx>
        <w:tc>
          <w:tcPr>
            <w:shd w:val="clear" w:color="auto" w:fill="C8C8C8"/>
            <w:noWrap w:val="0"/>
            <w:tcMar>
              <w:top w:w="80" w:type="dxa"/>
              <w:left w:w="0" w:type="dxa"/>
              <w:bottom w:w="0" w:type="dxa"/>
              <w:right w:w="0" w:type="dxa"/>
            </w:tcMar>
            <w:vAlign w:val="top"/>
            <w:hideMark/>
          </w:tcPr>
          <w:p>
            <w:pPr>
              <w:divId w:val="1449328514"/>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8</w:t>
            </w:r>
          </w:p>
        </w:tc>
        <w:tc>
          <w:tcPr>
            <w:shd w:val="clear" w:color="auto" w:fill="C8C8C8"/>
            <w:noWrap w:val="0"/>
            <w:tcMar>
              <w:top w:w="80" w:type="dxa"/>
              <w:left w:w="0" w:type="dxa"/>
              <w:bottom w:w="80" w:type="dxa"/>
              <w:right w:w="0" w:type="dxa"/>
            </w:tcMar>
            <w:vAlign w:val="top"/>
            <w:hideMark/>
          </w:tcPr>
          <w:p>
            <w:pPr>
              <w:divId w:val="913419983"/>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Interfraktionelle Motion: Keine Anpassung der Baurechts- und Pachtverträge für die Freiflächen-Photovoltaikanlage "Belpmoos Solar"; Ablehnung</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Nora Joos, JA | Jelena Filipovic, GB | Sofia Fisch, JUSO | David Böhner, AL</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2025.SR.0020</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FPI: Melanie Mettler</w:t>
            </w:r>
          </w:p>
        </w:tc>
      </w:tr>
      <w:tr>
        <w:tblPrEx>
          <w:tblW w:w="5000" w:type="pct"/>
        </w:tblPrEx>
        <w:tc>
          <w:tcPr>
            <w:shd w:val="clear" w:color="auto" w:fill="C8C8C8"/>
            <w:noWrap w:val="0"/>
            <w:tcMar>
              <w:top w:w="80" w:type="dxa"/>
              <w:left w:w="0" w:type="dxa"/>
              <w:bottom w:w="0" w:type="dxa"/>
              <w:right w:w="0" w:type="dxa"/>
            </w:tcMar>
            <w:vAlign w:val="top"/>
            <w:hideMark/>
          </w:tcPr>
          <w:p>
            <w:pPr>
              <w:divId w:val="2139841736"/>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9</w:t>
            </w:r>
          </w:p>
        </w:tc>
        <w:tc>
          <w:tcPr>
            <w:shd w:val="clear" w:color="auto" w:fill="C8C8C8"/>
            <w:noWrap w:val="0"/>
            <w:tcMar>
              <w:top w:w="80" w:type="dxa"/>
              <w:left w:w="0" w:type="dxa"/>
              <w:bottom w:w="80" w:type="dxa"/>
              <w:right w:w="0" w:type="dxa"/>
            </w:tcMar>
            <w:vAlign w:val="top"/>
            <w:hideMark/>
          </w:tcPr>
          <w:p>
            <w:pPr>
              <w:divId w:val="206983330"/>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Motion: Belpmoos Solar – Solaranlagen auf der Fluglandebahn um die Biodiversität zu schützen!; Ablehnung</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Ronja Rennenkampff, JA | Sofia Fisch, JUSO</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2025.SR.0022</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FPI: Melanie Mettler</w:t>
            </w:r>
          </w:p>
        </w:tc>
      </w:tr>
      <w:tr>
        <w:tblPrEx>
          <w:tblW w:w="5000" w:type="pct"/>
        </w:tblPrEx>
        <w:tc>
          <w:tcPr>
            <w:shd w:val="clear" w:color="auto" w:fill="C8C8C8"/>
            <w:noWrap w:val="0"/>
            <w:tcMar>
              <w:top w:w="80" w:type="dxa"/>
              <w:left w:w="0" w:type="dxa"/>
              <w:bottom w:w="0" w:type="dxa"/>
              <w:right w:w="0" w:type="dxa"/>
            </w:tcMar>
            <w:vAlign w:val="top"/>
            <w:hideMark/>
          </w:tcPr>
          <w:p>
            <w:pPr>
              <w:divId w:val="1012263383"/>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10</w:t>
            </w:r>
          </w:p>
        </w:tc>
        <w:tc>
          <w:tcPr>
            <w:shd w:val="clear" w:color="auto" w:fill="C8C8C8"/>
            <w:noWrap w:val="0"/>
            <w:tcMar>
              <w:top w:w="80" w:type="dxa"/>
              <w:left w:w="0" w:type="dxa"/>
              <w:bottom w:w="80" w:type="dxa"/>
              <w:right w:w="0" w:type="dxa"/>
            </w:tcMar>
            <w:vAlign w:val="top"/>
            <w:hideMark/>
          </w:tcPr>
          <w:p>
            <w:pPr>
              <w:divId w:val="212393008"/>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Motion: Energiewende und Biodiversität gehen Hand in Hand: Ökologisch wertvolle Flächen in Belpmoos; Annahme</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Johannes Wartenweiler, SP</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2025.SR.0023</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FPI: Melanie Mettler</w:t>
            </w:r>
          </w:p>
        </w:tc>
      </w:tr>
      <w:tr>
        <w:tblPrEx>
          <w:tblW w:w="5000" w:type="pct"/>
        </w:tblPrEx>
        <w:tc>
          <w:tcPr>
            <w:tcBorders>
              <w:top w:val="single" w:sz="16" w:space="0" w:color="FFFFFF"/>
            </w:tcBorders>
            <w:shd w:val="clear" w:color="auto" w:fill="C8C8C8"/>
            <w:noWrap w:val="0"/>
            <w:tcMar>
              <w:top w:w="80" w:type="dxa"/>
              <w:left w:w="0" w:type="dxa"/>
              <w:bottom w:w="0" w:type="dxa"/>
              <w:right w:w="0" w:type="dxa"/>
            </w:tcMar>
            <w:vAlign w:val="top"/>
            <w:hideMark/>
          </w:tcPr>
          <w:p>
            <w:pPr>
              <w:divId w:val="1067510419"/>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11</w:t>
            </w:r>
          </w:p>
        </w:tc>
        <w:tc>
          <w:tcPr>
            <w:tcBorders>
              <w:top w:val="single" w:sz="16" w:space="0" w:color="FFFFFF"/>
            </w:tcBorders>
            <w:shd w:val="clear" w:color="auto" w:fill="C8C8C8"/>
            <w:noWrap w:val="0"/>
            <w:tcMar>
              <w:top w:w="80" w:type="dxa"/>
              <w:left w:w="0" w:type="dxa"/>
              <w:bottom w:w="80" w:type="dxa"/>
              <w:right w:w="0" w:type="dxa"/>
            </w:tcMar>
            <w:vAlign w:val="top"/>
            <w:hideMark/>
          </w:tcPr>
          <w:p>
            <w:pPr>
              <w:divId w:val="2062799926"/>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Motion: Förderung von tiefen Mietzinsen bei der Abgabe im Baurecht; Annahme als Richtlinie / Begründungsbericht</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Katharina Gallizzi, GB | Nora Joos, JA | Mirjam Roder, GFL</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2026.SR.0046</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FPI: Melanie Mettler</w:t>
            </w:r>
          </w:p>
        </w:tc>
      </w:tr>
      <w:tr>
        <w:tblPrEx>
          <w:tblW w:w="5000" w:type="pct"/>
        </w:tblPrEx>
        <w:tc>
          <w:tcPr>
            <w:shd w:val="clear" w:color="auto" w:fill="C8C8C8"/>
            <w:noWrap w:val="0"/>
            <w:tcMar>
              <w:top w:w="80" w:type="dxa"/>
              <w:left w:w="0" w:type="dxa"/>
              <w:bottom w:w="0" w:type="dxa"/>
              <w:right w:w="0" w:type="dxa"/>
            </w:tcMar>
            <w:vAlign w:val="top"/>
            <w:hideMark/>
          </w:tcPr>
          <w:p>
            <w:pPr>
              <w:divId w:val="1117540536"/>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12</w:t>
            </w:r>
          </w:p>
        </w:tc>
        <w:tc>
          <w:tcPr>
            <w:shd w:val="clear" w:color="auto" w:fill="C8C8C8"/>
            <w:noWrap w:val="0"/>
            <w:tcMar>
              <w:top w:w="80" w:type="dxa"/>
              <w:left w:w="0" w:type="dxa"/>
              <w:bottom w:w="80" w:type="dxa"/>
              <w:right w:w="0" w:type="dxa"/>
            </w:tcMar>
            <w:vAlign w:val="top"/>
            <w:hideMark/>
          </w:tcPr>
          <w:p>
            <w:pPr>
              <w:divId w:val="431561111"/>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Postulat: Wie viele Wohneinheiten für Eigentum, Stockwerkeigentum auf im städtischen Eigentum stehenden Grundstücken wurden von RGM seit 2013 geschaffen? Wie viele Einheiten für höherwertiges Wohnen auf im städtischen Eigentum stehenden Grundstücken wurden von RGM seit 2013 geschaffen?; Ablehnung</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Alexander Feuz, SVP | Thomas Glauser, SVP</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2026.SR.0057</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FPI: Melanie Mettler</w:t>
            </w:r>
          </w:p>
        </w:tc>
      </w:tr>
      <w:tr>
        <w:tblPrEx>
          <w:tblW w:w="5000" w:type="pct"/>
        </w:tblPrEx>
        <w:tc>
          <w:tcPr>
            <w:shd w:val="clear" w:color="auto" w:fill="C8C8C8"/>
            <w:noWrap w:val="0"/>
            <w:tcMar>
              <w:top w:w="80" w:type="dxa"/>
              <w:left w:w="0" w:type="dxa"/>
              <w:bottom w:w="0" w:type="dxa"/>
              <w:right w:w="0" w:type="dxa"/>
            </w:tcMar>
            <w:vAlign w:val="top"/>
            <w:hideMark/>
          </w:tcPr>
          <w:p>
            <w:pPr>
              <w:divId w:val="2040774614"/>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13</w:t>
            </w:r>
          </w:p>
        </w:tc>
        <w:tc>
          <w:tcPr>
            <w:shd w:val="clear" w:color="auto" w:fill="C8C8C8"/>
            <w:noWrap w:val="0"/>
            <w:tcMar>
              <w:top w:w="80" w:type="dxa"/>
              <w:left w:w="0" w:type="dxa"/>
              <w:bottom w:w="80" w:type="dxa"/>
              <w:right w:w="0" w:type="dxa"/>
            </w:tcMar>
            <w:vAlign w:val="top"/>
            <w:hideMark/>
          </w:tcPr>
          <w:p>
            <w:pPr>
              <w:divId w:val="1314282695"/>
              <w:rPr>
                <w:rFonts w:ascii="Arial" w:eastAsia="Arial" w:hAnsi="Arial" w:cs="Arial"/>
                <w:b w:val="0"/>
                <w:bCs w:val="0"/>
                <w:i w:val="0"/>
                <w:iCs w:val="0"/>
                <w:smallCaps w:val="0"/>
                <w:color w:val="000000"/>
                <w:sz w:val="20"/>
                <w:szCs w:val="20"/>
              </w:rPr>
            </w:pPr>
            <w:r>
              <w:rPr>
                <w:rFonts w:ascii="Arial" w:eastAsia="Arial" w:hAnsi="Arial" w:cs="Arial"/>
                <w:b w:val="0"/>
                <w:bCs w:val="0"/>
                <w:i w:val="0"/>
                <w:iCs w:val="0"/>
                <w:smallCaps w:val="0"/>
                <w:color w:val="000000"/>
                <w:sz w:val="20"/>
                <w:szCs w:val="20"/>
              </w:rPr>
              <w:t>Postulat: Wieviel Prozente der in den letzten Legislaturperioden vergebenen/überbauten städtischen Grundstücke wurden als Eigentum/Stockwerkeigentum/Baurecht, Marktmiete, Genossenschaft, GWÜR, Sozialwohnungen genutzt?; Ablehnung</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Alexander Feuz, SVP | Thomas Glauser, SVP</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2026.SR.0083</w:t>
            </w:r>
            <w:r>
              <w:rPr>
                <w:rFonts w:ascii="Arial" w:eastAsia="Arial" w:hAnsi="Arial" w:cs="Arial"/>
                <w:b w:val="0"/>
                <w:bCs w:val="0"/>
                <w:i w:val="0"/>
                <w:iCs w:val="0"/>
                <w:smallCaps w:val="0"/>
                <w:color w:val="000000"/>
                <w:sz w:val="20"/>
                <w:szCs w:val="20"/>
              </w:rPr>
              <w:br/>
            </w:r>
            <w:r>
              <w:rPr>
                <w:rFonts w:ascii="Arial" w:eastAsia="Arial" w:hAnsi="Arial" w:cs="Arial"/>
                <w:b w:val="0"/>
                <w:bCs w:val="0"/>
                <w:i w:val="0"/>
                <w:iCs w:val="0"/>
                <w:smallCaps w:val="0"/>
                <w:color w:val="000000"/>
                <w:sz w:val="20"/>
                <w:szCs w:val="20"/>
              </w:rPr>
              <w:t>FPI: Melanie Mettler</w:t>
            </w:r>
          </w:p>
        </w:tc>
      </w:tr>
      <w:tr>
        <w:tblPrEx>
          <w:tblW w:w="5000" w:type="pct"/>
        </w:tblPrEx>
        <w:trPr>
          <w:trHeight w:hRule="exact" w:val="20"/>
        </w:trPr>
        <w:tc>
          <w:tcPr>
            <w:tcW w:w="352" w:type="pct"/>
            <w:noWrap w:val="0"/>
            <w:tcMar>
              <w:top w:w="0" w:type="dxa"/>
              <w:left w:w="0" w:type="dxa"/>
              <w:bottom w:w="0" w:type="dxa"/>
              <w:right w:w="0" w:type="dxa"/>
            </w:tcMar>
            <w:vAlign w:val="center"/>
            <w:hideMark/>
          </w:tcPr>
          <w:p>
            <w:pPr>
              <w:rPr>
                <w:rFonts w:ascii="Times New Roman" w:eastAsia="Times New Roman" w:hAnsi="Times New Roman" w:cs="Times New Roman"/>
                <w:b w:val="0"/>
                <w:bCs w:val="0"/>
                <w:i w:val="0"/>
                <w:iCs w:val="0"/>
                <w:smallCaps w:val="0"/>
                <w:color w:val="000000"/>
              </w:rPr>
            </w:pPr>
            <w:bookmarkStart w:id="3" w:name="MetaTool_Table1"/>
            <w:bookmarkEnd w:id="3"/>
          </w:p>
        </w:tc>
        <w:tc>
          <w:tcPr>
            <w:tcW w:w="4648" w:type="pct"/>
            <w:noWrap w:val="0"/>
            <w:tcMar>
              <w:top w:w="0" w:type="dxa"/>
              <w:left w:w="0" w:type="dxa"/>
              <w:bottom w:w="0" w:type="dxa"/>
              <w:right w:w="0" w:type="dxa"/>
            </w:tcMar>
            <w:vAlign w:val="center"/>
            <w:hideMark/>
          </w:tcPr>
          <w:p>
            <w:pPr>
              <w:rPr>
                <w:rFonts w:ascii="Times New Roman" w:eastAsia="Times New Roman" w:hAnsi="Times New Roman" w:cs="Times New Roman"/>
                <w:b w:val="0"/>
                <w:bCs w:val="0"/>
                <w:i w:val="0"/>
                <w:iCs w:val="0"/>
                <w:smallCaps w:val="0"/>
                <w:color w:val="000000"/>
              </w:rPr>
            </w:pPr>
          </w:p>
        </w:tc>
      </w:tr>
    </w:tbl>
    <w:p w:rsidR="00847607" w:rsidRPr="00847607" w:rsidP="00847607" w14:paraId="4469D82C" w14:textId="77777777">
      <w:pPr>
        <w:autoSpaceDE w:val="0"/>
        <w:autoSpaceDN w:val="0"/>
        <w:adjustRightInd w:val="0"/>
        <w:spacing w:line="240" w:lineRule="auto"/>
        <w:ind w:left="851"/>
        <w:rPr>
          <w:rFonts w:ascii="Times New Roman" w:hAnsi="Times New Roman" w:eastAsiaTheme="minorEastAsia"/>
          <w:spacing w:val="0"/>
          <w14:ligatures w14:val="standardContextual"/>
        </w:rPr>
      </w:pPr>
    </w:p>
    <w:p w:rsidR="008528CD" w:rsidP="008528CD" w14:paraId="2B96F2AB" w14:textId="77777777"/>
    <w:p w:rsidR="008528CD" w:rsidP="008528CD" w14:paraId="58E84610" w14:textId="7C71E317">
      <w:pPr>
        <w:rPr>
          <w:noProof/>
        </w:rPr>
      </w:pPr>
      <w:r w:rsidRPr="00FC7054">
        <w:t>Bern,</w:t>
      </w:r>
      <w:r w:rsidR="00F00BA1">
        <w:t xml:space="preserve"> </w:t>
      </w:r>
      <w:bookmarkStart w:id="4" w:name="MetaTool_Script04_DokDatum"/>
      <w:r w:rsidR="004015BD">
        <w:t>26. Oktober 2026</w:t>
      </w:r>
      <w:bookmarkEnd w:id="4"/>
      <w:r w:rsidRPr="00FC7054">
        <w:t xml:space="preserve"> </w:t>
      </w:r>
    </w:p>
    <w:sectPr w:rsidSect="005C4FD4">
      <w:headerReference w:type="default" r:id="rId14"/>
      <w:footerReference w:type="default" r:id="rId15"/>
      <w:type w:val="continuous"/>
      <w:pgSz w:w="11906" w:h="16838" w:code="9"/>
      <w:pgMar w:top="3232" w:right="1418" w:bottom="1134" w:left="2183" w:header="5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A3F" w14:paraId="5BAB05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74E0" w:rsidP="005C4FD4" w14:paraId="14657EFB" w14:textId="77777777">
    <w:pPr>
      <w:pStyle w:val="Footer"/>
      <w:tabs>
        <w:tab w:val="left" w:pos="1275"/>
        <w:tab w:val="right" w:pos="8305"/>
      </w:tabs>
    </w:pPr>
    <w:r>
      <w:tab/>
    </w:r>
    <w:r>
      <w:tab/>
    </w:r>
    <w:r>
      <w:tab/>
    </w:r>
    <w:r>
      <w:fldChar w:fldCharType="begin"/>
    </w:r>
    <w:r>
      <w:instrText>PAGE   \* MERGEFORMAT</w:instrText>
    </w:r>
    <w:r>
      <w:fldChar w:fldCharType="separate"/>
    </w:r>
    <w:r w:rsidRPr="00F73E62" w:rsidR="00F73E62">
      <w:rPr>
        <w:noProof/>
        <w:lang w:val="de-DE"/>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A3F" w14:paraId="695C562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FD4" w:rsidP="005C4FD4" w14:paraId="3519EAF0" w14:textId="77777777">
    <w:pPr>
      <w:pStyle w:val="Footer"/>
      <w:tabs>
        <w:tab w:val="left" w:pos="1275"/>
        <w:tab w:val="right" w:pos="8305"/>
      </w:tabs>
    </w:pPr>
    <w:r>
      <w:tab/>
    </w:r>
    <w:r>
      <w:tab/>
    </w:r>
    <w:r>
      <w:tab/>
    </w:r>
    <w:r>
      <w:fldChar w:fldCharType="begin"/>
    </w:r>
    <w:r>
      <w:instrText>PAGE   \* MERGEFORMAT</w:instrText>
    </w:r>
    <w:r>
      <w:fldChar w:fldCharType="separate"/>
    </w:r>
    <w:r w:rsidRPr="00F73E62">
      <w:rPr>
        <w:noProof/>
        <w:lang w:val="de-DE"/>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3A3F" w14:paraId="0C7FEA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3308998"/>
      <w15:repeatingSection/>
    </w:sdtPr>
    <w:sdtContent>
      <w:sdt>
        <w:sdtPr>
          <w:id w:val="2129504584"/>
          <w15:repeatingSectionItem/>
        </w:sdtPr>
        <w:sdtContent>
          <w:p w:rsidR="006A74E0" w:rsidRPr="005C4FD4" w:rsidP="005C4FD4" w14:paraId="6EEE7467" w14:textId="77777777">
            <w:pPr>
              <w:pStyle w:val="Header"/>
              <w:ind w:left="-2127" w:right="-1334"/>
            </w:pPr>
            <w:r>
              <w:rPr>
                <w:noProof/>
              </w:rPr>
              <w:drawing>
                <wp:anchor distT="0" distB="0" distL="114300" distR="114300" simplePos="0" relativeHeight="251659264" behindDoc="0" locked="1" layoutInCell="1" allowOverlap="1">
                  <wp:simplePos x="0" y="0"/>
                  <wp:positionH relativeFrom="page">
                    <wp:posOffset>0</wp:posOffset>
                  </wp:positionH>
                  <wp:positionV relativeFrom="page">
                    <wp:align>top</wp:align>
                  </wp:positionV>
                  <wp:extent cx="7555230" cy="1763395"/>
                  <wp:effectExtent l="0" t="0" r="0" b="0"/>
                  <wp:wrapTopAndBottom/>
                  <wp:docPr id="1561020834" name="Grafik 1561020834"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20834" name="Grafik 1561020834" descr="Ein Bild, das Screenshot, Design enthält.&#10;&#10;Automatisch generierte Beschreibu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7555645" cy="176400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8750420"/>
      <w15:repeatingSection/>
    </w:sdtPr>
    <w:sdtContent>
      <w:sdt>
        <w:sdtPr>
          <w:id w:val="1342045015"/>
          <w15:repeatingSectionItem/>
        </w:sdtPr>
        <w:sdtContent>
          <w:p w:rsidR="00265FDA" w:rsidRPr="00265FDA" w:rsidP="00FC7054" w14:paraId="68F77812" w14:textId="77777777">
            <w:pPr>
              <w:pStyle w:val="Header"/>
              <w:ind w:left="-2127" w:right="-1334"/>
            </w:pPr>
            <w:r>
              <w:rPr>
                <w:noProof/>
              </w:rPr>
              <w:drawing>
                <wp:anchor distT="0" distB="0" distL="114300" distR="114300" simplePos="0" relativeHeight="251658240" behindDoc="0" locked="1" layoutInCell="1" allowOverlap="1">
                  <wp:simplePos x="0" y="0"/>
                  <wp:positionH relativeFrom="page">
                    <wp:posOffset>0</wp:posOffset>
                  </wp:positionH>
                  <wp:positionV relativeFrom="page">
                    <wp:align>top</wp:align>
                  </wp:positionV>
                  <wp:extent cx="7555230" cy="1763395"/>
                  <wp:effectExtent l="0" t="0" r="0" b="0"/>
                  <wp:wrapTopAndBottom/>
                  <wp:docPr id="567845828" name="Grafik 56784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45828" name="Stadtrat_A4.jp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7555645" cy="176400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FD4" w:rsidRPr="006A74E0" w:rsidP="00CE0829" w14:paraId="2E4B2262" w14:textId="77777777">
    <w:pPr>
      <w:pStyle w:val="Header"/>
      <w:ind w:left="-2127" w:right="-133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182"/>
    <w:rsid w:val="00000E2D"/>
    <w:rsid w:val="00032302"/>
    <w:rsid w:val="00053A10"/>
    <w:rsid w:val="000602F3"/>
    <w:rsid w:val="00077C95"/>
    <w:rsid w:val="00085A18"/>
    <w:rsid w:val="000A2CB4"/>
    <w:rsid w:val="000B6F90"/>
    <w:rsid w:val="000C357D"/>
    <w:rsid w:val="000D1B5F"/>
    <w:rsid w:val="000D7F2E"/>
    <w:rsid w:val="000F7C04"/>
    <w:rsid w:val="000F7DBC"/>
    <w:rsid w:val="00107C4B"/>
    <w:rsid w:val="00113CC5"/>
    <w:rsid w:val="0012707B"/>
    <w:rsid w:val="0013570E"/>
    <w:rsid w:val="00135DD5"/>
    <w:rsid w:val="0014426E"/>
    <w:rsid w:val="00156483"/>
    <w:rsid w:val="0016778B"/>
    <w:rsid w:val="00183920"/>
    <w:rsid w:val="00185E58"/>
    <w:rsid w:val="00192D87"/>
    <w:rsid w:val="001B0386"/>
    <w:rsid w:val="001B3BD0"/>
    <w:rsid w:val="00217D6B"/>
    <w:rsid w:val="00240D91"/>
    <w:rsid w:val="00242AD4"/>
    <w:rsid w:val="00244890"/>
    <w:rsid w:val="00245AC7"/>
    <w:rsid w:val="00251D99"/>
    <w:rsid w:val="00265FDA"/>
    <w:rsid w:val="00273C0D"/>
    <w:rsid w:val="00277700"/>
    <w:rsid w:val="00291C8F"/>
    <w:rsid w:val="002C1BE5"/>
    <w:rsid w:val="002C1CAD"/>
    <w:rsid w:val="002F02CB"/>
    <w:rsid w:val="002F3939"/>
    <w:rsid w:val="00306BD6"/>
    <w:rsid w:val="00307F74"/>
    <w:rsid w:val="00333E84"/>
    <w:rsid w:val="00337E8F"/>
    <w:rsid w:val="00355B77"/>
    <w:rsid w:val="00357972"/>
    <w:rsid w:val="0036032B"/>
    <w:rsid w:val="00371B5A"/>
    <w:rsid w:val="003730B7"/>
    <w:rsid w:val="00393F3D"/>
    <w:rsid w:val="00396C79"/>
    <w:rsid w:val="003B482B"/>
    <w:rsid w:val="003C31EF"/>
    <w:rsid w:val="003C7255"/>
    <w:rsid w:val="003D1CBF"/>
    <w:rsid w:val="004015BD"/>
    <w:rsid w:val="0041205E"/>
    <w:rsid w:val="00423A7C"/>
    <w:rsid w:val="004308BB"/>
    <w:rsid w:val="00431B72"/>
    <w:rsid w:val="004406C7"/>
    <w:rsid w:val="004563C0"/>
    <w:rsid w:val="004671A9"/>
    <w:rsid w:val="004720D0"/>
    <w:rsid w:val="0047368C"/>
    <w:rsid w:val="004844F4"/>
    <w:rsid w:val="004B13C4"/>
    <w:rsid w:val="005004CD"/>
    <w:rsid w:val="00504A57"/>
    <w:rsid w:val="00505BBB"/>
    <w:rsid w:val="005262CE"/>
    <w:rsid w:val="00541C91"/>
    <w:rsid w:val="00542504"/>
    <w:rsid w:val="005463DC"/>
    <w:rsid w:val="00575D91"/>
    <w:rsid w:val="005A1495"/>
    <w:rsid w:val="005A238B"/>
    <w:rsid w:val="005B12D7"/>
    <w:rsid w:val="005B4869"/>
    <w:rsid w:val="005C4FD4"/>
    <w:rsid w:val="005D4A9C"/>
    <w:rsid w:val="005E5830"/>
    <w:rsid w:val="005F6B5D"/>
    <w:rsid w:val="00614B5C"/>
    <w:rsid w:val="00634438"/>
    <w:rsid w:val="0066662D"/>
    <w:rsid w:val="006678F5"/>
    <w:rsid w:val="00683B41"/>
    <w:rsid w:val="006A74E0"/>
    <w:rsid w:val="006B2B9C"/>
    <w:rsid w:val="006D78E4"/>
    <w:rsid w:val="006E13D5"/>
    <w:rsid w:val="006E267D"/>
    <w:rsid w:val="006E5713"/>
    <w:rsid w:val="006E58FB"/>
    <w:rsid w:val="006F5AE5"/>
    <w:rsid w:val="00707061"/>
    <w:rsid w:val="0072613F"/>
    <w:rsid w:val="00766851"/>
    <w:rsid w:val="00772AA4"/>
    <w:rsid w:val="007774B1"/>
    <w:rsid w:val="007913BC"/>
    <w:rsid w:val="007963FF"/>
    <w:rsid w:val="007D04EE"/>
    <w:rsid w:val="007D2F89"/>
    <w:rsid w:val="007D6B16"/>
    <w:rsid w:val="007F22A9"/>
    <w:rsid w:val="008064A6"/>
    <w:rsid w:val="00817A9C"/>
    <w:rsid w:val="00833A3F"/>
    <w:rsid w:val="008454F1"/>
    <w:rsid w:val="00847607"/>
    <w:rsid w:val="008528CD"/>
    <w:rsid w:val="0087178E"/>
    <w:rsid w:val="00890163"/>
    <w:rsid w:val="008C41B4"/>
    <w:rsid w:val="008E2B70"/>
    <w:rsid w:val="008F0F9F"/>
    <w:rsid w:val="008F510D"/>
    <w:rsid w:val="008F52CD"/>
    <w:rsid w:val="008F5DE1"/>
    <w:rsid w:val="00912C08"/>
    <w:rsid w:val="0091454C"/>
    <w:rsid w:val="00935207"/>
    <w:rsid w:val="00935E9F"/>
    <w:rsid w:val="00937ABD"/>
    <w:rsid w:val="009433EB"/>
    <w:rsid w:val="00945433"/>
    <w:rsid w:val="00980511"/>
    <w:rsid w:val="0098121D"/>
    <w:rsid w:val="009A32CE"/>
    <w:rsid w:val="009B786F"/>
    <w:rsid w:val="009D1B4B"/>
    <w:rsid w:val="009E0F19"/>
    <w:rsid w:val="009F0802"/>
    <w:rsid w:val="00A101A4"/>
    <w:rsid w:val="00A17AA9"/>
    <w:rsid w:val="00A33607"/>
    <w:rsid w:val="00A55B96"/>
    <w:rsid w:val="00A6103D"/>
    <w:rsid w:val="00A77A09"/>
    <w:rsid w:val="00AA181A"/>
    <w:rsid w:val="00AC22AF"/>
    <w:rsid w:val="00AC761B"/>
    <w:rsid w:val="00AD44F3"/>
    <w:rsid w:val="00AF5775"/>
    <w:rsid w:val="00B02972"/>
    <w:rsid w:val="00B04571"/>
    <w:rsid w:val="00B04987"/>
    <w:rsid w:val="00B072E4"/>
    <w:rsid w:val="00B35E52"/>
    <w:rsid w:val="00B37874"/>
    <w:rsid w:val="00B403B1"/>
    <w:rsid w:val="00B8280E"/>
    <w:rsid w:val="00B8581F"/>
    <w:rsid w:val="00B87ED5"/>
    <w:rsid w:val="00B94326"/>
    <w:rsid w:val="00B95325"/>
    <w:rsid w:val="00BA7AAC"/>
    <w:rsid w:val="00BB1D9D"/>
    <w:rsid w:val="00BB32F7"/>
    <w:rsid w:val="00BC7FFC"/>
    <w:rsid w:val="00BD7ADD"/>
    <w:rsid w:val="00BE46F6"/>
    <w:rsid w:val="00BE63B0"/>
    <w:rsid w:val="00C20B2B"/>
    <w:rsid w:val="00C31C9F"/>
    <w:rsid w:val="00C5144B"/>
    <w:rsid w:val="00C645D9"/>
    <w:rsid w:val="00C6610E"/>
    <w:rsid w:val="00CA2E3A"/>
    <w:rsid w:val="00CA413A"/>
    <w:rsid w:val="00CB35A9"/>
    <w:rsid w:val="00CB6B5F"/>
    <w:rsid w:val="00CC2226"/>
    <w:rsid w:val="00CE0829"/>
    <w:rsid w:val="00CE5CB8"/>
    <w:rsid w:val="00CE62ED"/>
    <w:rsid w:val="00CF2F00"/>
    <w:rsid w:val="00D05423"/>
    <w:rsid w:val="00D10476"/>
    <w:rsid w:val="00D26DBF"/>
    <w:rsid w:val="00D367D6"/>
    <w:rsid w:val="00D600CD"/>
    <w:rsid w:val="00DA0CA7"/>
    <w:rsid w:val="00DA7304"/>
    <w:rsid w:val="00DC5987"/>
    <w:rsid w:val="00DE2F8E"/>
    <w:rsid w:val="00DF7372"/>
    <w:rsid w:val="00E02750"/>
    <w:rsid w:val="00E03297"/>
    <w:rsid w:val="00E1142A"/>
    <w:rsid w:val="00E1333C"/>
    <w:rsid w:val="00E14A66"/>
    <w:rsid w:val="00E42CE2"/>
    <w:rsid w:val="00E60F41"/>
    <w:rsid w:val="00E80892"/>
    <w:rsid w:val="00EB4182"/>
    <w:rsid w:val="00EC138E"/>
    <w:rsid w:val="00EE3A17"/>
    <w:rsid w:val="00EF0137"/>
    <w:rsid w:val="00F00BA1"/>
    <w:rsid w:val="00F01EC3"/>
    <w:rsid w:val="00F074CB"/>
    <w:rsid w:val="00F228E1"/>
    <w:rsid w:val="00F343FC"/>
    <w:rsid w:val="00F42DEC"/>
    <w:rsid w:val="00F4336D"/>
    <w:rsid w:val="00F471EB"/>
    <w:rsid w:val="00F675BE"/>
    <w:rsid w:val="00F73E62"/>
    <w:rsid w:val="00F766F9"/>
    <w:rsid w:val="00F816B6"/>
    <w:rsid w:val="00F95D09"/>
    <w:rsid w:val="00FA0CEA"/>
    <w:rsid w:val="00FA3EAF"/>
    <w:rsid w:val="00FC3DE9"/>
    <w:rsid w:val="00FC7054"/>
    <w:rsid w:val="35AE4532"/>
    <w:rsid w:val="5E182BD3"/>
    <w:rsid w:val="761FBC66"/>
  </w:rsids>
  <w:docVars>
    <w:docVar w:name="MetaTool_CreatorGeko" w:val="SR"/>
    <w:docVar w:name="MetaTool_Script01_Sitzungsdatum_Report" w:val="using System;&#13;_x000a_using CMI.MetaTool.Generated;&#13;_x000a_using CMI.DomainModel;&#13;_x000a_using System.Linq;&#13;_x000a_using System.Collections;&#13;_x000a_using System.Collections.Generic;&#13;_x000a_&#13;_x000a_namespace CMI.MetaTool.Generated.TemplateScript&#13;_x000a_{&#13;_x000a_   _x0009_public class TemplateScript&#13;_x000a_   _x0009_{&#13;_x000a_       _x0009_public string Eval(Dokument obj)&#13;_x000a_       _x0009_{&#13;_x000a__x0009__x0009__x0009_string ausgabe = string.Empty;&#13;_x000a__x0009__x0009__x0009_if (obj.Sitzung != null)&#13;_x000a__x0009__x0009__x0009_{&#13;_x000a__x0009__x0009__x0009__x0009_Sitzung sitzung = obj.Sitzung;&#13;_x000a__x0009__x0009__x0009__x0009_if (sitzung.Datum != null)&#13;_x000a__x0009__x0009__x0009__x0009_{&#13;_x000a__x0009__x0009__x0009__x0009__x0009_if (sitzung.CustomSitzungsdaten != null)&#13;_x000a__x0009__x0009__x0009__x0009__x0009_{&#13;_x000a__x0009__x0009__x0009__x0009__x0009__x0009_ausgabe = sitzung.Datum.LeftDate.ToString(&quot;dddd, d. MMMM yyyy&quot;) + &quot;, &quot;;&#13;_x000a__x0009__x0009__x0009__x0009__x0009__x0009_var alleSitzungen = sitzung.CustomSitzungsdaten.ToList();&#13;_x000a__x0009__x0009__x0009__x0009__x0009__x0009_foreach (var sitz in alleSitzungen)&#13;_x000a__x0009__x0009__x0009__x0009__x0009__x0009__x0009_ausgabe += GetSitzungszeit(sitz) + &quot;$&quot;;&#13;_x000a__x0009__x0009__x0009__x0009__x0009__x0009_ausgabe = ausgabe.Trim('$');&#13;_x000a__x0009__x0009__x0009__x0009__x0009__x0009_int i = ausgabe.LastIndexOf(&quot;$&quot;);&#13;_x000a__x0009__x0009__x0009__x0009__x0009__x0009_if (i &gt; 0)&#13;_x000a__x0009__x0009__x0009__x0009__x0009__x0009__x0009_ausgabe = ausgabe.Substring(0, i) + &quot; und &quot; + ausgabe.Substring(i+1);&#13;_x000a__x0009__x0009__x0009__x0009__x0009__x0009_ausgabe = ausgabe.Replace(&quot;$&quot;,&quot;, &quot;);&#13;_x000a__x0009__x0009__x0009__x0009__x0009_}&#13;_x000a__x0009__x0009__x0009__x0009_}&#13;_x000a__x0009__x0009__x0009_}&#13;_x000a_            return ausgabe;&#13;_x000a_       _x0009_}&#13;_x000a__x0009_   _x0009_public string GetSitzungszeit(CustomSitzungsdatum sitzung)&#13;_x000a__x0009_   _x0009_{&#13;_x000a__x0009_   _x0009__x0009_string ausgabe = string.IsNullOrEmpty(sitzung.CustomBeginn) ? &quot;[Beginn]&quot; : sitzung.CustomBeginn.ToString().TrimStart('0').Replace(&quot;:&quot;,&quot;.&quot;);&#13;_x000a__x0009__x0009__x0009_ausgabe += string.IsNullOrEmpty(sitzung.CustomEnde) ? &quot;-[Ende] Uhr&quot; : &quot;-&quot; + sitzung.CustomEnde.ToString().TrimStart('0').Replace(&quot;:&quot;,&quot;.&quot;) + &quot; Uhr&quot;;&#13;_x000a__x0009__x0009__x0009_return ausgabe;&#13;_x000a__x0009_   _x0009_}&#13;_x000a_   _x0009_}&#13;_x000a_}&#13;_x000a_&#13;_x000a_"/>
    <w:docVar w:name="MetaTool_Script02_Sitzungsort_Report" w:val="using System;&#13;_x000a_using CMI.MetaTool.Generated;&#13;_x000a_using CMI.DomainModel;&#13;_x000a_// Sitzungsort&#13;_x000a_ &#13;_x000a_namespace CMI.MetaTool.Generated.TemplateScript&#13;_x000a_{&#13;_x000a__x0009_public class TemplateScript&#13;_x000a__x0009_{&#13;_x000a__x0009__x0009_public string Eval(Dokument obj)&#13;_x000a__x0009__x0009_{&#13;_x000a__x0009__x0009__x0009_string ausgabe = &quot;[Sitzungsort]&quot;;&#13;_x000a__x0009__x0009__x0009_if (obj.Sitzung != null)&#13;_x000a__x0009__x0009__x0009_{&#13;_x000a__x0009__x0009__x0009__x0009_if (!string.IsNullOrEmpty(obj.Sitzung.Sitzungsort))&#13;_x000a__x0009__x0009__x0009__x0009_{&#13;_x000a__x0009__x0009__x0009__x0009__x0009_ausgabe = obj.Sitzung.Sitzungsort;&#13;_x000a__x0009__x0009__x0009__x0009_}&#13;_x000a__x0009__x0009__x0009_}&#13;_x000a__x0009__x0009__x0009_return ausgabe;&#13;_x000a__x0009__x0009_}&#13;_x000a__x0009_}&#13;_x000a_}&#13;_x000a_&#13;_x000a_"/>
    <w:docVar w:name="MetaTool_Script03_GemBehandlung_Report" w:val="using System;&#13;_x000a_using CMI.MetaTool.Generated;&#13;_x000a_using CMI.DomainModel;&#13;_x000a_using System.Collections;&#13;_x000a_using System.Collections.Generic;&#13;_x000a_using System.Linq;&#13;_x000a_namespace CMI.MetaTool.Generated.TemplateScript&#13;_x000a_{&#13;_x000a_   _x0009_public class TemplateScript&#13;_x000a_   _x0009_{&#13;_x000a_       _x0009_public string Eval(Dokument obj)&#13;_x000a_       _x0009_{&#13;_x000a__x0009__x0009__x0009_string ausgabe = string.Empty;&#13;_x000a__x0009__x0009__x0009_if (obj.Sitzung == null)&#13;_x000a__x0009__x0009__x0009__x0009_return ausgabe;&#13;_x000a__x0009__x0009__x0009_var sitzungen = obj.Sitzung.Gremium.Sitzungen.Where(s =&gt; s.Datum == obj.Sitzung.Datum).ToList();&#13;_x000a__x0009__x0009__x0009_var traktanden = sitzungen.SelectMany(s =&gt; s.Traktanden).ToList();&#13;_x000a__x0009__x0009__x0009_traktanden = traktanden.Where(t =&gt; t.CustomGemeinsamZuBehandeln != null &amp;&amp; t.CustomGemeinsamZuBehandeln.Length &gt; 0).OrderBy(t =&gt; t.Sitzung.Beginn).ThenBy(t =&gt; t.Traktandennummer).ToList();&#13;_x000a__x0009__x0009__x0009_foreach (Traktandum t in traktanden)&#13;_x000a__x0009__x0009__x0009_{&#13;_x000a__x0009__x0009__x0009__x0009_string text = t.Traktandennummer;&#13;_x000a__x0009__x0009__x0009__x0009_foreach (Traktandum t2 in t.CustomGemeinsamZuBehandeln)&#13;_x000a__x0009__x0009__x0009__x0009__x0009_text += &quot;,&quot; + t2.Traktandennummer;&#13;_x000a__x0009__x0009__x0009__x0009_int i = text.LastIndexOf(',');&#13;_x000a__x0009__x0009__x0009__x0009_if (i &gt; 0)&#13;_x000a__x0009__x0009__x0009__x0009__x0009_text = text.Substring(0,i) + &quot;+&quot; + text.Substring(i+1);&#13;_x000a__x0009__x0009__x0009__x0009_if (!string.IsNullOrEmpty(ausgabe))&#13;_x000a__x0009__x0009__x0009__x0009__x0009_ausgabe += &quot;$&quot;;&#13;_x000a__x0009__x0009__x0009__x0009_ausgabe += text;&#13;_x000a__x0009__x0009__x0009_}&#13;_x000a__x0009__x0009__x0009_if (!string.IsNullOrEmpty(ausgabe))&#13;_x000a__x0009__x0009__x0009_{&#13;_x000a__x0009__x0009__x0009__x0009_int i = ausgabe.LastIndexOf('$');&#13;_x000a__x0009__x0009__x0009__x0009_if (i &gt; 0)&#13;_x000a__x0009__x0009__x0009__x0009__x0009_ausgabe = ausgabe.Substring(0,i) + &quot; sowie &quot; + ausgabe.Substring(i+1);&#13;_x000a__x0009__x0009__x0009__x0009_ausgabe = &quot;\r\nDie Traktanden &quot; + ausgabe.Replace(&quot;$&quot;,&quot;, &quot;) + &quot; werden gemeinsam behandelt (schattiert).&quot; + &quot;\r\n&quot;;&#13;_x000a__x0009__x0009__x0009__x0009_&#13;_x000a__x0009__x0009__x0009_}&#13;_x000a__x0009__x0009__x0009_return ausgabe;&#13;_x000a_       _x0009_}&#13;_x000a_   _x0009_}&#13;_x000a_}&#13;_x000a_&#13;_x000a_&#13;_x000a_"/>
    <w:docVar w:name="MetaTool_Script04_DokDatum_Report" w:val="using System;&#13;_x000a_using CMI.MetaTool.Generated;&#13;_x000a_using CMI.DomainModel;&#13;_x000a_&#13;_x000a_namespace CMI.MetaTool.Generated.TemplateScript&#13;_x000a_{&#13;_x000a_   _x0009_public class TemplateScript&#13;_x000a_   _x0009_{&#13;_x000a_       _x0009_public string Eval(Dokument obj)&#13;_x000a_       _x0009_{&#13;_x000a_            if (obj.Dokumentdatum != null)&#13;_x000a__x0009__x0009__x0009_{&#13;_x000a__x0009__x0009__x0009__x0009_return obj.Dokumentdatum.LeftDate.ToString(&quot;d. MMMM yyyy&quot;);&#13;_x000a__x0009__x0009__x0009_}&#13;_x000a__x0009__x0009__x0009_return obj.Creationdate.ToString(&quot;d. MMMM yyyy&quot;);&#13;_x000a_       _x0009_}&#13;_x000a_   _x0009_}&#13;_x000a_}&#13;_x000a_&#13;_x000a_"/>
    <w:docVar w:name="MetaTool_Table1_Path" w:val="Dokument/Sitzung/*"/>
    <w:docVar w:name="MetaTool_Table1_Report" w:val="&lt;?xml version=&quot;1.0&quot; encoding=&quot;utf-8&quot; standalone=&quot;yes&quot;?&gt;&lt;root type=&quot;PerpetuumSoft.Reporting.DOM.Document&quot; id=&quot;1&quot; version=&quot;2&quot; CommonScript=&quot;public bool istGrau = false;&amp;#xD;&amp;#xA;public string GetVerschoben(Traktandum traktandum)&amp;#xD;&amp;#xA;{&amp;#xD;&amp;#xA;  AbstraktesGeschaeft geschaeft = traktandum.Geschaeft;&amp;#xD;&amp;#xA;  var letztesTraktandum = geschaeft.Traktanden&amp;#xD;&amp;#xA;    .Where(t =&amp;gt; t.Sitzung.Gremium == traktandum.Sitzung.Gremium &amp;amp;&amp;amp; t.Sitzung.Datum.LeftDate &amp;lt; traktandum.Sitzung.Datum.LeftDate)&amp;#xD;&amp;#xA;    .OrderBy(t =&amp;gt; t.Sitzung.Datum.LeftDate)&amp;#xD;&amp;#xA;    .LastOrDefault();&amp;#xD;&amp;#xA;  if (letztesTraktandum != null)&amp;#xD;&amp;#xA;  {&amp;#xD;&amp;#xA;    if (letztesTraktandum.Traktandumstatus ==CMI.Plugins.Sitzung.TraktandumStatus.Zurueckgestellt)&amp;#xD;&amp;#xA;      return &amp;quot;verschoben vom &amp;quot; + letztesTraktandum.Sitzung.Datum.LeftDate.ToString(&amp;quot;dd.MM.yyyy&amp;quot;) + System.Environment.NewLine;&amp;#xD;&amp;#xA;  }&amp;#xD;&amp;#xA;  return string.Empty;&amp;#xD;&amp;#xA;}&amp;#xD;&amp;#xA;public string AddErstunterzeichner(Geschaeft geschaeft)&amp;#xD;&amp;#xA;{&amp;#xD;&amp;#xA;  var erstunterzeichner = geschaeft.Beteiligungen.Where(b =&amp;gt; b.Rolle != null &amp;amp;&amp;amp; !string.IsNullOrEmpty(b.Rolle.CustomCWSKey) &amp;amp;&amp;amp; b.Rolle.CustomCWSKey == &amp;quot;EU&amp;quot;).ToList();&amp;#xD;&amp;#xA;  string res = string.Empty;&amp;#xD;&amp;#xA;  foreach (Beteiligung ersti in erstunterzeichner)&amp;#xD;&amp;#xA;  {&amp;#xD;&amp;#xA;    var kontakt = ersti.Kontakt as Kontakt;&amp;#xD;&amp;#xA;    if (!string.IsNullOrEmpty(res))&amp;#xD;&amp;#xA;      res += &amp;quot; | &amp;quot;;&amp;#xD;&amp;#xA;    res += kontakt.Vorname + &amp;quot; &amp;quot; + kontakt.Name + GetPartei(kontakt);&amp;#xD;&amp;#xA;  }&amp;#xD;&amp;#xA;  if (!string.IsNullOrEmpty(res))&amp;#xD;&amp;#xA;    res += System.Environment.NewLine;&amp;#xD;&amp;#xA;  return res;&amp;#xD;&amp;#xA;}&amp;#xD;&amp;#xA;&amp;#xD;&amp;#xA;public string GetPartei(Kontakt kontakt)&amp;#xD;&amp;#xA;{&amp;#xD;&amp;#xA;  Partei partei = null;&amp;#xD;&amp;#xA;  foreach (var mandat in kontakt.Mandate.OrderBy(m =&amp;gt; m.Dauer.RightDate))&amp;#xD;&amp;#xA;  {&amp;#xD;&amp;#xA;    if (mandat is Parteizugehoerigkeit)&amp;#xD;&amp;#xA;    {&amp;#xD;&amp;#xA;      var zug = mandat as Parteizugehoerigkeit;&amp;#xD;&amp;#xA;      partei = zug.Partei;&amp;#xD;&amp;#xA;    }&amp;#xD;&amp;#xA;  }&amp;#xD;&amp;#xA;  if (partei != null)&amp;#xD;&amp;#xA;    return &amp;quot;, &amp;quot; + partei.Kuerzel;&amp;#xD;&amp;#xA;  return null;&amp;#xD;&amp;#xA;}&quot; ScriptLanguage=&quot;CSharp&quot; DocumentGuid=&quot;e9382e8e-9548-41be-9592-e917441aa10f&quot; Name=&quot;Sitzung&quot; ImportsString=&quot;CMI.MetaTool.Generated&amp;#xD;&amp;#xA;CMI.DomainModel&amp;#xD;&amp;#xA;CMI.DomainModel.MappingInterfaces&amp;#xD;&amp;#xA;System.Collections&amp;#xD;&amp;#xA;System.Collections.Generic&amp;#xD;&amp;#xA;System.Linq&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foreach (var obj in Engine.Objects[&amp;quot;Sitzung&amp;quot;] as IList)&amp;#xD;&amp;#xA;{&amp;#xD;&amp;#xA;  Sitzung sitzung = obj as Sitzung;&amp;#xD;&amp;#xA;  var alleSitzungen = sitzung.Gremium.Sitzungen.Where(s =&amp;gt; s.Datum == sitzung.Datum).OrderBy(s =&amp;gt; s.Beginn).ToList();&amp;#xD;&amp;#xA;  var traktanden = alleSitzungen.SelectMany(s =&amp;gt; s.Traktanden).ToList();&amp;#xD;&amp;#xA;  foreach (var traktandum in traktanden)&amp;#xD;&amp;#xA;  {&amp;#xD;&amp;#xA;    string titel = string.Empty;&amp;#xD;&amp;#xA;    txtTNR.Text = &amp;quot;\a&amp;quot;;&amp;#xD;&amp;#xA;    txtTitel.Text = &amp;quot;\a&amp;quot;;&amp;#xD;&amp;#xA;    System.Drawing.Color grau = System.Drawing.Color.FromArgb(255, 200, 200, 200);  &amp;#xD;&amp;#xA;    SolidFill grauFill = new SolidFill(grau); &amp;#xD;&amp;#xA;    BorderLine whiteLine = new BorderLine(LineStyle.Solid, System.Drawing.Color.White, 2);&amp;#xD;&amp;#xA;    BorderLine nullLine = new BorderLine(LineStyle.None, System.Drawing.Color.White, 0);&amp;#xD;&amp;#xA;    Border whiteBorder = new Border(whiteLine, nullLine, nullLine, nullLine);&amp;#xD;&amp;#xA;    Border keinBorder = new Border(nullLine, nullLine, nullLine, nullLine);&amp;#xD;&amp;#xA;    Geschaeft geschaeft = traktandum.Geschaeft as Geschaeft;&amp;#xD;&amp;#xA;    &amp;#xD;&amp;#xA;    Unterlage vortrag = traktandum.Unterlagen.Where(u =&amp;gt; u.Dokument.Kategorie != null &amp;amp;&amp;amp; u.Dokument.Kategorie.Bezeichnung == &amp;quot;Stadtratsvortrag&amp;quot;).FirstOrDefault();&amp;#xD;&amp;#xA;    if (vortrag != null)&amp;#xD;&amp;#xA;      titel += vortrag.Dokument.Titel + System.Environment.NewLine;&amp;#xD;&amp;#xA;    else&amp;#xD;&amp;#xA;      titel += traktandum.Titel + System.Environment.NewLine;&amp;#xD;&amp;#xA;    string erstunterzeichner = AddErstunterzeichner(geschaeft);&amp;#xD;&amp;#xA;    if (!string.IsNullOrEmpty(erstunterzeichner))&amp;#xD;&amp;#xA;    {&amp;#xD;&amp;#xA;      titel += erstunterzeichner;&amp;#xD;&amp;#xA;    }&amp;#xD;&amp;#xA;    if (traktandum.Geschaeft.Signatur != null)&amp;#xD;&amp;#xA;    {&amp;#xD;&amp;#xA;      titel += traktandum.Geschaeft.Signatur.ToString() + System.Environment.NewLine;&amp;#xD;&amp;#xA;    }&amp;#xD;&amp;#xA;    if (traktandum.CustomReferent != null)&amp;#xD;&amp;#xA;    {&amp;#xD;&amp;#xA;      string referent = string.Empty;&amp;#xD;&amp;#xA;      if (geschaeft.CustomVorberatendeKommission != null)&amp;#xD;&amp;#xA;        referent += geschaeft.CustomVorberatendeKommission.Kurzname.ToString() + &amp;quot;: &amp;quot;;&amp;#xD;&amp;#xA;      referent += traktandum.CustomReferent.Vorname + &amp;quot; &amp;quot; + traktandum.CustomReferent.Name + System.Environment.NewLine;&amp;#xD;&amp;#xA;      titel += referent;&amp;#xD;&amp;#xA;    }&amp;#xD;&amp;#xA;    if (!string.IsNullOrEmpty(traktandum.CustomReferentGR) &amp;amp;&amp;amp; geschaeft.CustomFederfOrg != null &amp;amp;&amp;amp; !string.IsNullOrEmpty(geschaeft.CustomFederfOrg.CustomVorsteher) &amp;amp;&amp;amp; geschaeft.CustomFederfOrg.CustomVorsteher != &amp;quot;...&amp;quot;)&amp;#xD;&amp;#xA;    {&amp;#xD;&amp;#xA;      string referent = traktandum.CustomReferentGR + System.Environment.NewLine;&amp;#xD;&amp;#xA;      titel += referent;&amp;#xD;&amp;#xA;    }&amp;#xD;&amp;#xA;&amp;#xD;&amp;#xA;    if (!string.IsNullOrEmpty(traktandum.Protokollvermerk))&amp;#xD;&amp;#xA;    {&amp;#xD;&amp;#xA;      string vermerk = traktandum.Protokollvermerk + System.Environment.NewLine;&amp;#xD;&amp;#xA;      titel += vermerk;&amp;#xD;&amp;#xA;    }&amp;#xD;&amp;#xA;    string verschoben = GetVerschoben(traktandum);&amp;#xD;&amp;#xA;    if (!string.IsNullOrEmpty(verschoben))&amp;#xD;&amp;#xA;    {&amp;#xD;&amp;#xA;      titel += verschoben;&amp;#xD;&amp;#xA;    }&amp;#xD;&amp;#xA;    txtTNR.Fill = null;&amp;#xD;&amp;#xA;    txtTitel.Fill = null;&amp;#xD;&amp;#xA;    if (!string.IsNullOrEmpty(traktandum.Traktandennummer))&amp;#xD;&amp;#xA;      txtTNR.Text = traktandum.Traktandennummer;&amp;#xD;&amp;#xA;    txtTitel.Text = titel;&amp;#xD;&amp;#xA;    &amp;#xD;&amp;#xA;    txtTNR.Border = keinBorder;&amp;#xD;&amp;#xA;    txtTitel.Border = keinBorder;&amp;#xD;&amp;#xA;    if (traktandum.CustomGemeinsamZuBehandeln != null &amp;amp;&amp;amp; traktandum.CustomGemeinsamZuBehandeln.Length &amp;gt; 0)&amp;#xD;&amp;#xA;    {&amp;#xD;&amp;#xA;      txtTNR.Fill = grauFill;&amp;#xD;&amp;#xA;      txtTitel.Fill = grauFill;&amp;#xD;&amp;#xA;      if (istGrau == true)&amp;#xD;&amp;#xA;      {&amp;#xD;&amp;#xA;        txtTNR.Border = whiteBorder;&amp;#xD;&amp;#xA;        txtTitel.Border = whiteBorder;&amp;#xD;&amp;#xA;      }&amp;#xD;&amp;#xA;    }&amp;#xD;&amp;#xA;    else if (traktandum.CustomGemeinsameBehandlungMit != null &amp;amp;&amp;amp; traktandum.CustomGemeinsameBehandlungMit.Length &amp;gt; 0)&amp;#xD;&amp;#xA;    {&amp;#xD;&amp;#xA;      txtTNR.Fill = grauFill;&amp;#xD;&amp;#xA;      txtTitel.Fill = grauFill;&amp;#xD;&amp;#xA;      istGrau = true;&amp;#xD;&amp;#xA;    }&amp;#xD;&amp;#xA;    else&amp;#xD;&amp;#xA;    {&amp;#xD;&amp;#xA;      txtTNR.Fill = null;&amp;#xD;&amp;#xA;      txtTitel.Fill = null;&amp;#xD;&amp;#xA;      istGrau = false;&amp;#xD;&amp;#xA;    }&amp;#xD;&amp;#xA;    detail1.Render();&amp;#xD;&amp;#xA;  }&amp;#xD;&amp;#xA;  break;&amp;#xD;&amp;#xA;}&amp;#xD;&amp;#xA;  &amp;#xD;&amp;#xA;  &quot; PaperKind=&quot;Custom&quot; Margins=&quot;0; 0; 0; 0&quot; Name=&quot;Seite1&quot; Size=&quot;1712.5984251968505;11811.023622047245&quot; CustomSize=&quot;1712.5984251968505;11811.023622047245&quot;&gt;&lt;Controls type=&quot;PerpetuumSoft.Reporting.DOM.ReportControlCollection&quot; id=&quot;28&quot;&gt;&lt;Item type=&quot;PerpetuumSoft.Reporting.DOM.Detail&quot; id=&quot;29&quot; CanGrow=&quot;true&quot; Name=&quot;detail1&quot; Size=&quot;1712.5984251968505;59.055118560791016&quot; Location=&quot;0;59.055118560791016&quot;&gt;&lt;DataBindings type=&quot;PerpetuumSoft.Reporting.DOM.ReportDataBindingCollection&quot; id=&quot;30&quot; /&gt;&lt;Controls type=&quot;PerpetuumSoft.Reporting.DOM.ReportControlCollection&quot; id=&quot;31&quot;&gt;&lt;Item type=&quot;PerpetuumSoft.Reporting.DOM.TextBox&quot; id=&quot;32&quot; GrowToBottom=&quot;true&quot; StyleName=&quot;Standard&quot; ExportAsPictureInXaml=&quot;false&quot; Name=&quot;txtTNR&quot; TextAlign=&quot;TopLeft&quot; CanGrow=&quot;true&quot; Size=&quot;118.11023712158203;59.055118560791016&quot; Location=&quot;0;0&quot; Margins=&quot;11.8110236220472; 0; 0; 0&quot;&gt;&lt;Font type=&quot;PerpetuumSoft.Framework.Drawing.FontDescriptor&quot; id=&quot;33&quot; FamilyName=&quot;Arial&quot; Italic=&quot;Off&quot; Bold=&quot;Off&quot; Underline=&quot;Off&quot; /&gt;&lt;DataBindings type=&quot;PerpetuumSoft.Reporting.DOM.ReportDataBindingCollection&quot; id=&quot;34&quot; /&gt;&lt;/Item&gt;&lt;Item type=&quot;PerpetuumSoft.Reporting.DOM.TextBox&quot; id=&quot;35&quot; GrowToBottom=&quot;true&quot; StyleName=&quot;Standard&quot; ExportAsPictureInXaml=&quot;false&quot; Name=&quot;txtTitel&quot; TextAlign=&quot;TopLeft&quot; CanGrow=&quot;true&quot; Size=&quot;1594.4881591796875;59.055118560791016&quot; Location=&quot;118.11023712158203;0&quot; Margins=&quot;11.8110236220472; 11.8110236220472; 0; 0&quot;&gt;&lt;Font type=&quot;PerpetuumSoft.Framework.Drawing.FontDescriptor&quot; id=&quot;36&quot; FamilyName=&quot;Arial&quot; Italic=&quot;Off&quot; Bold=&quot;Off&quot; Underline=&quot;Off&quot; /&gt;&lt;DataBindings type=&quot;PerpetuumSoft.Reporting.DOM.ReportDataBindingCollection&quot; id=&quot;37&quot; /&gt;&lt;/Item&gt;&lt;/Controls&gt;&lt;Aggregates type=&quot;PerpetuumSoft.Reporting.DOM.AggregateCollection&quot; id=&quot;38&quot; /&gt;&lt;/Item&gt;&lt;/Controls&gt;&lt;DataBindings type=&quot;PerpetuumSoft.Reporting.DOM.ReportDataBindingCollection&quot; id=&quot;39&quot; /&gt;&lt;/Item&gt;&lt;/Pages&gt;&lt;PageContent type=&quot;PerpetuumSoft.Reporting.DOM.Wrappers.ContentParametersDictionary&quot; id=&quot;40&quot; /&gt;&lt;/root&gt;"/>
    <w:docVar w:name="MetaTool_Table1_Selection" w:val="All"/>
    <w:docVar w:name="MetaTool_Table2_Path" w:val="Dokument/Sitzung/*"/>
    <w:docVar w:name="MetaTool_Table2_Report" w:val="&lt;?xml version=&quot;1.0&quot; encoding=&quot;utf-8&quot; standalone=&quot;yes&quot;?&gt;&lt;root type=&quot;PerpetuumSoft.Reporting.DOM.Document&quot; id=&quot;1&quot; version=&quot;2&quot; CommonScript=&quot;public int anzahlZeichen = 70;&amp;#xD;&amp;#xA;public int maxZeilen = 41;&amp;#xD;&amp;#xA;public int zeilenzaehler = 5;&amp;#xD;&amp;#xA;public bool istGrau = false;&amp;#xD;&amp;#xA;public string GetVerschoben(Traktandum traktandum)&amp;#xD;&amp;#xA;{&amp;#xD;&amp;#xA;  AbstraktesGeschaeft geschaeft = traktandum.Geschaeft;&amp;#xD;&amp;#xA;  var letztesTraktandum = geschaeft.Traktanden&amp;#xD;&amp;#xA;    .Where(t =&amp;gt; t.Sitzung.Gremium == traktandum.Sitzung.Gremium &amp;amp;&amp;amp; t.Sitzung.Datum.LeftDate &amp;lt; traktandum.Sitzung.Datum.LeftDate)&amp;#xD;&amp;#xA;    .OrderBy(t =&amp;gt; t.Sitzung.Datum.LeftDate)&amp;#xD;&amp;#xA;    .LastOrDefault();&amp;#xD;&amp;#xA;  if (letztesTraktandum != null)&amp;#xD;&amp;#xA;  {&amp;#xD;&amp;#xA;    if (letztesTraktandum.Traktandumstatus == CMI.Plugins.Sitzung.TraktandumStatus.Zurueckgestellt)&amp;#xD;&amp;#xA;      return &amp;quot;verschoben vom &amp;quot; + letztesTraktandum.Sitzung.Datum.LeftDate.ToString(&amp;quot;dd.MM.yyyy&amp;quot;) + System.Environment.NewLine;&amp;#xD;&amp;#xA;  }&amp;#xD;&amp;#xA;  return string.Empty;&amp;#xD;&amp;#xA;}&amp;#xD;&amp;#xA;public string AddErstunterzeichner(Geschaeft geschaeft)&amp;#xD;&amp;#xA;{&amp;#xD;&amp;#xA;  var erstunterzeichner = geschaeft.Beteiligungen.Where(b =&amp;gt; b.Rolle != null &amp;amp;&amp;amp; !string.IsNullOrEmpty(b.CustomCWSKey) &amp;amp;&amp;amp; b.CustomCWSKey == &amp;quot;EU&amp;quot;).ToList();&amp;#xD;&amp;#xA;  string res = string.Empty;&amp;#xD;&amp;#xA;  foreach (Beteiligung ersti in erstunterzeichner)&amp;#xD;&amp;#xA;  {&amp;#xD;&amp;#xA;    var kontakt = ersti.Kontakt as Kontakt;&amp;#xD;&amp;#xA;    if (!string.IsNullOrEmpty(res))&amp;#xD;&amp;#xA;      res += &amp;quot; | &amp;quot;;&amp;#xD;&amp;#xA;    res += kontakt.Vorname + &amp;quot; &amp;quot; + kontakt.Name + GetPartei(kontakt);&amp;#xD;&amp;#xA;  }&amp;#xD;&amp;#xA;  if (!string.IsNullOrEmpty(res))&amp;#xD;&amp;#xA;    res += System.Environment.NewLine;&amp;#xD;&amp;#xA;  return res;&amp;#xD;&amp;#xA;}&amp;#xD;&amp;#xA;&amp;#xD;&amp;#xA;public string GetPartei(Kontakt kontakt)&amp;#xD;&amp;#xA;{&amp;#xD;&amp;#xA;  Partei partei = null;&amp;#xD;&amp;#xA;  foreach (var mandat in kontakt.Mandate.OrderBy(m =&amp;gt; m.Dauer.RightDate))&amp;#xD;&amp;#xA;  {&amp;#xD;&amp;#xA;    if (mandat is Parteizugehoerigkeit)&amp;#xD;&amp;#xA;    {&amp;#xD;&amp;#xA;      var zug = mandat as Parteizugehoerigkeit;&amp;#xD;&amp;#xA;      partei = zug.Partei;&amp;#xD;&amp;#xA;    }&amp;#xD;&amp;#xA;  }&amp;#xD;&amp;#xA;  if (partei != null)&amp;#xD;&amp;#xA;    return &amp;quot;, &amp;quot; + partei.Kuerzel;&amp;#xD;&amp;#xA;  return null;&amp;#xD;&amp;#xA;}&amp;#xD;&amp;#xA;public int AddZeichen(string text)&amp;#xD;&amp;#xA;{&amp;#xD;&amp;#xA;  try{&amp;#xD;&amp;#xA;    if (string.IsNullOrEmpty(text))&amp;#xD;&amp;#xA;      return 0;&amp;#xD;&amp;#xA;    int zeilen = 0;&amp;#xD;&amp;#xA;    int zeichen = 0;&amp;#xD;&amp;#xA;    text = text.Replace(&amp;quot;\r\n&amp;quot;, &amp;quot;$&amp;quot;).Replace(&amp;quot;\r&amp;quot;, &amp;quot;$&amp;quot;).Replace(&amp;quot;\n&amp;quot;, &amp;quot;$&amp;quot;).Replace(System.Environment.NewLine, &amp;quot;$&amp;quot;);&amp;#xD;&amp;#xA;    var texte = text.Split('$');&amp;#xD;&amp;#xA;    foreach (var t in texte)&amp;#xD;&amp;#xA;    {&amp;#xD;&amp;#xA;      if (t.Length &amp;gt; 0)&amp;#xD;&amp;#xA;      {&amp;#xD;&amp;#xA;        double l = t.Length / anzahlZeichen;&amp;#xD;&amp;#xA;        if (l &amp;gt;= 1)&amp;#xD;&amp;#xA;        {&amp;#xD;&amp;#xA;          int anz = int.Parse(Math.Floor(l).ToString());&amp;#xD;&amp;#xA;          zeilen += anz;&amp;#xD;&amp;#xA;        }&amp;#xD;&amp;#xA;      }&amp;#xD;&amp;#xA;      zeilen++;&amp;#xD;&amp;#xA;    }&amp;#xD;&amp;#xA;    if (zeilen &amp;gt; 0)&amp;#xD;&amp;#xA;      return zeilen - 1;&amp;#xD;&amp;#xA;    return zeilen;&amp;#xD;&amp;#xA;  }&amp;#xD;&amp;#xA;  catch&amp;#xD;&amp;#xA;  {&amp;#xD;&amp;#xA;    return 13;&amp;#xD;&amp;#xA;  }&amp;#xD;&amp;#xA;}&quot; ScriptLanguage=&quot;CSharp&quot; DocumentGuid=&quot;b2b83759-aefb-4e45-aab4-82c1076fc8d9&quot; Name=&quot;Sitzung&quot; ImportsString=&quot;CMI.MetaTool.Generated&amp;#xD;&amp;#xA;CMI.DomainModel&amp;#xD;&amp;#xA;CMI.DomainModel.MappingInterfaces&amp;#xD;&amp;#xA;System.Collections&amp;#xD;&amp;#xA;System.Collections.Generic&amp;#xD;&amp;#xA;System.Linq&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foreach (var obj in Engine.Objects[&amp;quot;Sitzung&amp;quot;] as IList)&amp;#xD;&amp;#xA;{&amp;#xD;&amp;#xA;  Sitzung sitzung = obj as Sitzung;&amp;#xD;&amp;#xA;  var alleSitzungen = sitzung.Gremium.Sitzungen.Where(s =&amp;gt; s.Datum == sitzung.Datum).OrderBy(s =&amp;gt; s.Beginn).ToList();&amp;#xD;&amp;#xA;  var traktanden = alleSitzungen.SelectMany(s =&amp;gt; s.Traktanden).ToList();&amp;#xD;&amp;#xA;  foreach (var traktandum in traktanden)&amp;#xD;&amp;#xA;  {&amp;#xD;&amp;#xA;    string titel = string.Empty;&amp;#xD;&amp;#xA;    int startzeilen = zeilenzaehler;&amp;#xD;&amp;#xA;    txtTNR.Text = &amp;quot;\a&amp;quot;;&amp;#xD;&amp;#xA;    txtTitel.Text = &amp;quot;\a&amp;quot;;&amp;#xD;&amp;#xA;    System.Drawing.Color grau = System.Drawing.Color.FromArgb(255, 200, 200, 200);  &amp;#xD;&amp;#xA;    SolidFill grauFill = new SolidFill(grau); &amp;#xD;&amp;#xA;    Geschaeft geschaeft = traktandum.Geschaeft as Geschaeft;&amp;#xD;&amp;#xA;    &amp;#xD;&amp;#xA;_x0009__x0009__x0009__x0009__x0009__x0009__x0009__x0009__x0009__x0009__x0009__x0009_&amp;#xD;&amp;#xA;    Unterlage vortrag = traktandum.Unterlagen.Where(u =&amp;gt; u.Dokument.Kategorie != null &amp;amp;&amp;amp; u.Dokument.Kategorie.Bezeichnung == &amp;quot;Stadtratsvortrag&amp;quot;).FirstOrDefault();&amp;#xD;&amp;#xA;    if (vortrag != null)&amp;#xD;&amp;#xA;      titel += vortrag.Dokument.Titel + System.Environment.NewLine;&amp;#xD;&amp;#xA;    else&amp;#xD;&amp;#xA;      titel += traktandum.Titel + System.Environment.NewLine;&amp;#xD;&amp;#xA;    zeilenzaehler += AddZeichen(titel);&amp;#xD;&amp;#xA;_x0009__x0009__x0009__x0009__x0009_&amp;#xD;&amp;#xA;    string erstunterzeichner = AddErstunterzeichner(geschaeft);&amp;#xD;&amp;#xA;    if (!string.IsNullOrEmpty(erstunterzeichner))&amp;#xD;&amp;#xA;    {&amp;#xD;&amp;#xA;      zeilenzaehler += AddZeichen(erstunterzeichner);&amp;#xD;&amp;#xA;      titel += erstunterzeichner;&amp;#xD;&amp;#xA;_x0009__x0009__x0009__x0009__x0009_  &amp;#xD;&amp;#xA;    }&amp;#xD;&amp;#xA;    if (traktandum.Geschaeft.Signatur != null)&amp;#xD;&amp;#xA;    {&amp;#xD;&amp;#xA;      titel += zeilenzaehler.ToString() + traktandum.Geschaeft.Signatur.ToString() + System.Environment.NewLine;&amp;#xD;&amp;#xA;      zeilenzaehler++;&amp;#xD;&amp;#xA;    }&amp;#xD;&amp;#xA;    if (traktandum.CustomReferent != null)&amp;#xD;&amp;#xA;    {&amp;#xD;&amp;#xA;      string referent = string.Empty;&amp;#xD;&amp;#xA;      if (geschaeft.CustomVorberatendeKommission != null)&amp;#xD;&amp;#xA;        referent += geschaeft.CustomVorberatendeKommission.Kurzname.ToString() + &amp;quot;: &amp;quot;;&amp;#xD;&amp;#xA;      referent += traktandum.CustomReferent.Vorname + &amp;quot; &amp;quot; + traktandum.CustomReferent.Name + System.Environment.NewLine;&amp;#xD;&amp;#xA;      zeilenzaehler += AddZeichen(referent);&amp;#xD;&amp;#xA;      titel += referent;&amp;#xD;&amp;#xA;_x0009__x0009__x0009__x0009__x0009__x0009__x0009__x0009_&amp;#xD;&amp;#xA;    }&amp;#xD;&amp;#xA;    if (!string.IsNullOrEmpty(traktandum.CustomReferentGR))&amp;#xD;&amp;#xA;    {&amp;#xD;&amp;#xA;      string referent = traktandum.CustomReferentGR + System.Environment.NewLine;&amp;#xD;&amp;#xA;      zeilenzaehler += AddZeichen(referent);&amp;#xD;&amp;#xA;      titel += referent;&amp;#xD;&amp;#xA;_x0009__x0009__x0009__x0009__x0009__x0009__x0009__x0009_&amp;#xD;&amp;#xA;    }&amp;#xD;&amp;#xA;&amp;#xD;&amp;#xA;    if (!string.IsNullOrEmpty(traktandum.Protokollvermerk))&amp;#xD;&amp;#xA;    {&amp;#xD;&amp;#xA;      string vermerk = traktandum.Protokollvermerk + System.Environment.NewLine;&amp;#xD;&amp;#xA;      zeilenzaehler += AddZeichen(vermerk);&amp;#xD;&amp;#xA;      titel += vermerk;&amp;#xD;&amp;#xA;_x0009__x0009__x0009__x0009__x0009__x0009__x0009_   &amp;#xD;&amp;#xA;    }&amp;#xD;&amp;#xA;    string verschoben = GetVerschoben(traktandum);&amp;#xD;&amp;#xA;    if (!string.IsNullOrEmpty(verschoben))&amp;#xD;&amp;#xA;    {_x0009__x0009__x0009__x0009__x0009__x0009__x0009__x0009__x0009__x0009_ &amp;#xD;&amp;#xA;      zeilenzaehler++;&amp;#xD;&amp;#xA;      titel += verschoben;&amp;#xD;&amp;#xA;    }&amp;#xD;&amp;#xA;    txtTNR.Fill = null;&amp;#xD;&amp;#xA;    txtTitel.Fill = null;&amp;#xD;&amp;#xA;    &amp;#xD;&amp;#xA;    zeilenzaehler++;&amp;#xD;&amp;#xA;    if (zeilenzaehler &amp;gt; maxZeilen)&amp;#xD;&amp;#xA;    {&amp;#xD;&amp;#xA;      var dif = maxZeilen - startzeilen;&amp;#xD;&amp;#xA;      int i = 0;&amp;#xD;&amp;#xA;      if (dif &amp;gt; 0)&amp;#xD;&amp;#xA;      {&amp;#xD;&amp;#xA;        while (i &amp;lt; dif)&amp;#xD;&amp;#xA;        {&amp;#xD;&amp;#xA;          detail1.Render();&amp;#xD;&amp;#xA;          i++;&amp;#xD;&amp;#xA;        }&amp;#xD;&amp;#xA;      }&amp;#xD;&amp;#xA;      zeilenzaehler = 0;&amp;#xD;&amp;#xA;    }&amp;#xD;&amp;#xA;    titel += zeilenzaehler.ToString();&amp;#xD;&amp;#xA;    if (!string.IsNullOrEmpty(traktandum.Traktandennummer))&amp;#xD;&amp;#xA;      txtTNR.Text = traktandum.Traktandennummer;&amp;#xD;&amp;#xA;    txtTitel.Text = titel;&amp;#xD;&amp;#xA;    if (traktandum.CustomGemeinsamZuBehandeln != null &amp;amp;&amp;amp; traktandum.CustomGemeinsamZuBehandeln.Length &amp;gt; 0)&amp;#xD;&amp;#xA;    {&amp;#xD;&amp;#xA;      txtTNR.Fill = grauFill;&amp;#xD;&amp;#xA;      txtTitel.Fill = grauFill;&amp;#xD;&amp;#xA;/*if (istGrau)&amp;#xD;&amp;#xA;{&amp;#xD;&amp;#xA;detail2.Render();&amp;#xD;&amp;#xA;}*/&amp;#xD;&amp;#xA;      istGrau = true;&amp;#xD;&amp;#xA;    }&amp;#xD;&amp;#xA;    else if (traktandum.CustomGemeinsameBehandlungMit != null &amp;amp;&amp;amp; traktandum.CustomGemeinsameBehandlungMit.Length &amp;gt; 0)&amp;#xD;&amp;#xA;    {&amp;#xD;&amp;#xA;      txtTNR.Fill = grauFill;&amp;#xD;&amp;#xA;      txtTitel.Fill = grauFill;&amp;#xD;&amp;#xA;      istGrau = true;&amp;#xD;&amp;#xA;    }&amp;#xD;&amp;#xA;    else&amp;#xD;&amp;#xA;    {&amp;#xD;&amp;#xA;      txtTNR.Fill = null;&amp;#xD;&amp;#xA;      txtTitel.Fill = null;&amp;#xD;&amp;#xA;      istGrau = false;&amp;#xD;&amp;#xA;    }_x0009__x0009__x0009__x0009__x0009_  &amp;#xD;&amp;#xA;    detail1.Render();&amp;#xD;&amp;#xA;  }&amp;#xD;&amp;#xA;  break;&amp;#xD;&amp;#xA;}&amp;#xD;&amp;#xA;  &amp;#xD;&amp;#xA;  &quot; PaperKind=&quot;Custom&quot; Margins=&quot;0; 0; 0; 0&quot; Name=&quot;Seite1&quot; Size=&quot;1712.5984251968505;11811.023622047245&quot; CustomSize=&quot;1712.5984251968505;11811.023622047245&quot;&gt;&lt;Controls type=&quot;PerpetuumSoft.Reporting.DOM.ReportControlCollection&quot; id=&quot;28&quot;&gt;&lt;Item type=&quot;PerpetuumSoft.Reporting.DOM.Detail&quot; id=&quot;29&quot; CanGrow=&quot;true&quot; Name=&quot;detail1&quot; Size=&quot;1712.5984251968505;59.055118560791016&quot; Location=&quot;0;59.055118560791016&quot;&gt;&lt;DataBindings type=&quot;PerpetuumSoft.Reporting.DOM.ReportDataBindingCollection&quot; id=&quot;30&quot; /&gt;&lt;Controls type=&quot;PerpetuumSoft.Reporting.DOM.ReportControlCollection&quot; id=&quot;31&quot;&gt;&lt;Item type=&quot;PerpetuumSoft.Reporting.DOM.TextBox&quot; id=&quot;32&quot; GrowToBottom=&quot;true&quot; StyleName=&quot;Standard&quot; ExportAsPictureInXaml=&quot;false&quot; Name=&quot;txtTNR&quot; TextAlign=&quot;TopLeft&quot; CanGrow=&quot;true&quot; Size=&quot;118.11023712158203;59.055118560791016&quot; Location=&quot;0;0&quot; Margins=&quot;11.8110236220472; 0; 0; 0&quot;&gt;&lt;Font type=&quot;PerpetuumSoft.Framework.Drawing.FontDescriptor&quot; id=&quot;33&quot; FamilyName=&quot;Arial&quot; Italic=&quot;Off&quot; Bold=&quot;Off&quot; Underline=&quot;Off&quot; /&gt;&lt;DataBindings type=&quot;PerpetuumSoft.Reporting.DOM.ReportDataBindingCollection&quot; id=&quot;34&quot; /&gt;&lt;/Item&gt;&lt;Item type=&quot;PerpetuumSoft.Reporting.DOM.TextBox&quot; id=&quot;35&quot; GrowToBottom=&quot;true&quot; StyleName=&quot;Standard&quot; ExportAsPictureInXaml=&quot;false&quot; Name=&quot;txtTitel&quot; TextAlign=&quot;TopLeft&quot; CanGrow=&quot;true&quot; Size=&quot;1594.4881591796875;59.055118560791016&quot; Location=&quot;118.11023712158203;0&quot; Margins=&quot;11.8110236220472; 11.8110236220472; 0; 0&quot;&gt;&lt;Font type=&quot;PerpetuumSoft.Framework.Drawing.FontDescriptor&quot; id=&quot;36&quot; FamilyName=&quot;Arial&quot; Italic=&quot;Off&quot; Bold=&quot;Off&quot; Underline=&quot;Off&quot; /&gt;&lt;DataBindings type=&quot;PerpetuumSoft.Reporting.DOM.ReportDataBindingCollection&quot; id=&quot;37&quot; /&gt;&lt;/Item&gt;&lt;/Controls&gt;&lt;Aggregates type=&quot;PerpetuumSoft.Reporting.DOM.AggregateCollection&quot; id=&quot;38&quot; /&gt;&lt;/Item&gt;&lt;/Controls&gt;&lt;DataBindings type=&quot;PerpetuumSoft.Reporting.DOM.ReportDataBindingCollection&quot; id=&quot;39&quot; /&gt;&lt;/Item&gt;&lt;/Pages&gt;&lt;PageContent type=&quot;PerpetuumSoft.Reporting.DOM.Wrappers.ContentParametersDictionary&quot; id=&quot;40&quot; /&gt;&lt;/root&gt;"/>
    <w:docVar w:name="MetaTool_Table2_Selection" w:val="All"/>
    <w:docVar w:name="MetaTool_TypeDefinition" w:val="Dokument"/>
  </w:docVars>
  <m:mathPr>
    <m:mathFont m:val="Cambria Math"/>
  </m:mathPr>
  <w:themeFontLang w:val="de-CH"/>
  <w:clrSchemeMapping w:bg1="light1" w:t1="dark1" w:bg2="light2" w:t2="dark2" w:accent1="accent1" w:accent2="accent2" w:accent3="accent3" w:accent4="accent4" w:accent5="accent5" w:accent6="accent6" w:hyperlink="hyperlink" w:followedHyperlink="followedHyperlink"/>
  <w:doNotIncludeSubdocsInStats/>
  <w14:docId w14:val="2B953C1F"/>
  <w15:docId w15:val="{1F385622-D1C5-4552-BD5F-270CE83F8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4336D"/>
    <w:pPr>
      <w:keepLines/>
    </w:pPr>
    <w:rPr>
      <w:rFonts w:asciiTheme="minorHAnsi" w:hAnsiTheme="minorHAnsi"/>
    </w:rPr>
  </w:style>
  <w:style w:type="paragraph" w:styleId="Heading1">
    <w:name w:val="heading 1"/>
    <w:basedOn w:val="Normal"/>
    <w:next w:val="Normal"/>
    <w:link w:val="berschrift1Zchn"/>
    <w:qFormat/>
    <w:rsid w:val="00244890"/>
    <w:pPr>
      <w:keepNext/>
      <w:spacing w:before="480"/>
      <w:outlineLvl w:val="0"/>
    </w:pPr>
    <w:rPr>
      <w:rFonts w:asciiTheme="majorHAnsi" w:eastAsiaTheme="majorEastAsia" w:hAnsiTheme="majorHAnsi" w:cstheme="majorBidi"/>
      <w:b/>
      <w:bCs/>
      <w:color w:val="D50029" w:themeColor="accent1"/>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fzeileZchn"/>
    <w:rsid w:val="00FC7054"/>
    <w:pPr>
      <w:spacing w:line="240" w:lineRule="auto"/>
      <w:ind w:left="-2138" w:right="-1418"/>
    </w:pPr>
  </w:style>
  <w:style w:type="character" w:customStyle="1" w:styleId="KopfzeileZchn">
    <w:name w:val="Kopfzeile Zchn"/>
    <w:basedOn w:val="DefaultParagraphFont"/>
    <w:link w:val="Header"/>
    <w:rsid w:val="00FC7054"/>
    <w:rPr>
      <w:rFonts w:asciiTheme="minorHAnsi" w:hAnsiTheme="minorHAnsi"/>
    </w:rPr>
  </w:style>
  <w:style w:type="paragraph" w:styleId="Footer">
    <w:name w:val="footer"/>
    <w:basedOn w:val="Normal"/>
    <w:link w:val="FuzeileZchn"/>
    <w:rsid w:val="00077C95"/>
    <w:pPr>
      <w:tabs>
        <w:tab w:val="center" w:pos="4536"/>
        <w:tab w:val="right" w:pos="9072"/>
      </w:tabs>
      <w:spacing w:line="240" w:lineRule="auto"/>
    </w:pPr>
  </w:style>
  <w:style w:type="character" w:customStyle="1" w:styleId="FuzeileZchn">
    <w:name w:val="Fußzeile Zchn"/>
    <w:basedOn w:val="DefaultParagraphFont"/>
    <w:link w:val="Footer"/>
    <w:rsid w:val="00077C95"/>
  </w:style>
  <w:style w:type="paragraph" w:styleId="BalloonText">
    <w:name w:val="Balloon Text"/>
    <w:basedOn w:val="Normal"/>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DefaultParagraphFont"/>
    <w:link w:val="BalloonText"/>
    <w:rsid w:val="00077C95"/>
    <w:rPr>
      <w:rFonts w:ascii="Tahoma" w:hAnsi="Tahoma" w:cs="Tahoma"/>
      <w:sz w:val="16"/>
      <w:szCs w:val="16"/>
    </w:rPr>
  </w:style>
  <w:style w:type="character" w:styleId="PlaceholderText">
    <w:name w:val="Placeholder Text"/>
    <w:basedOn w:val="DefaultParagraphFont"/>
    <w:uiPriority w:val="99"/>
    <w:semiHidden/>
    <w:rsid w:val="00B8581F"/>
    <w:rPr>
      <w:color w:val="808080"/>
    </w:rPr>
  </w:style>
  <w:style w:type="character" w:styleId="Strong">
    <w:name w:val="Strong"/>
    <w:basedOn w:val="DefaultParagraphFont"/>
    <w:qFormat/>
    <w:rsid w:val="00244890"/>
    <w:rPr>
      <w:rFonts w:asciiTheme="majorHAnsi" w:hAnsiTheme="majorHAnsi"/>
      <w:b/>
      <w:bCs/>
      <w:sz w:val="20"/>
    </w:rPr>
  </w:style>
  <w:style w:type="character" w:styleId="Emphasis">
    <w:name w:val="Emphasis"/>
    <w:basedOn w:val="DefaultParagraphFont"/>
    <w:qFormat/>
    <w:rsid w:val="00244890"/>
    <w:rPr>
      <w:rFonts w:asciiTheme="minorHAnsi" w:hAnsiTheme="minorHAnsi"/>
      <w:i/>
      <w:iCs/>
      <w:sz w:val="20"/>
    </w:rPr>
  </w:style>
  <w:style w:type="paragraph" w:styleId="Title">
    <w:name w:val="Title"/>
    <w:basedOn w:val="Normal"/>
    <w:next w:val="Normal"/>
    <w:link w:val="TitelZchn"/>
    <w:qFormat/>
    <w:rsid w:val="00244890"/>
    <w:pPr>
      <w:pBdr>
        <w:bottom w:val="single" w:sz="8" w:space="4" w:color="D50029" w:themeColor="accent1"/>
      </w:pBdr>
      <w:spacing w:after="30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DefaultParagraphFont"/>
    <w:link w:val="Title"/>
    <w:rsid w:val="00244890"/>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DefaultParagraphFont"/>
    <w:link w:val="Heading1"/>
    <w:rsid w:val="00244890"/>
    <w:rPr>
      <w:rFonts w:asciiTheme="majorHAnsi" w:eastAsiaTheme="majorEastAsia" w:hAnsiTheme="majorHAnsi" w:cstheme="majorBidi"/>
      <w:b/>
      <w:bCs/>
      <w:color w:val="D50029" w:themeColor="accent1"/>
      <w:szCs w:val="28"/>
    </w:rPr>
  </w:style>
  <w:style w:type="paragraph" w:styleId="Subtitle">
    <w:name w:val="Subtitle"/>
    <w:basedOn w:val="Normal"/>
    <w:next w:val="Normal"/>
    <w:link w:val="UntertitelZchn"/>
    <w:qFormat/>
    <w:rsid w:val="00244890"/>
    <w:pPr>
      <w:numPr>
        <w:ilvl w:val="1"/>
      </w:numPr>
    </w:pPr>
    <w:rPr>
      <w:rFonts w:asciiTheme="majorHAnsi" w:eastAsiaTheme="majorEastAsia" w:hAnsiTheme="majorHAnsi" w:cstheme="majorBidi"/>
      <w:iCs/>
      <w:color w:val="D50029" w:themeColor="accent1"/>
      <w:spacing w:val="15"/>
      <w:szCs w:val="24"/>
    </w:rPr>
  </w:style>
  <w:style w:type="character" w:customStyle="1" w:styleId="UntertitelZchn">
    <w:name w:val="Untertitel Zchn"/>
    <w:basedOn w:val="DefaultParagraphFont"/>
    <w:link w:val="Subtitle"/>
    <w:rsid w:val="00244890"/>
    <w:rPr>
      <w:rFonts w:asciiTheme="majorHAnsi" w:eastAsiaTheme="majorEastAsia" w:hAnsiTheme="majorHAnsi" w:cstheme="majorBidi"/>
      <w:iCs/>
      <w:color w:val="D50029" w:themeColor="accent1"/>
      <w:spacing w:val="15"/>
      <w:szCs w:val="24"/>
    </w:rPr>
  </w:style>
  <w:style w:type="paragraph" w:styleId="NoSpacing">
    <w:name w:val="No Spacing"/>
    <w:uiPriority w:val="1"/>
    <w:rsid w:val="00244890"/>
    <w:pPr>
      <w:spacing w:line="240" w:lineRule="auto"/>
    </w:pPr>
    <w:rPr>
      <w:rFonts w:asciiTheme="minorHAnsi" w:hAnsiTheme="minorHAnsi"/>
    </w:rPr>
  </w:style>
  <w:style w:type="paragraph" w:styleId="Quote">
    <w:name w:val="Quote"/>
    <w:basedOn w:val="Normal"/>
    <w:next w:val="Normal"/>
    <w:link w:val="ZitatZchn"/>
    <w:uiPriority w:val="29"/>
    <w:qFormat/>
    <w:rsid w:val="00244890"/>
    <w:rPr>
      <w:i/>
      <w:iCs/>
      <w:color w:val="000000" w:themeColor="text1"/>
      <w:sz w:val="16"/>
    </w:rPr>
  </w:style>
  <w:style w:type="character" w:customStyle="1" w:styleId="ZitatZchn">
    <w:name w:val="Zitat Zchn"/>
    <w:basedOn w:val="DefaultParagraphFont"/>
    <w:link w:val="Quote"/>
    <w:uiPriority w:val="29"/>
    <w:rsid w:val="00244890"/>
    <w:rPr>
      <w:rFonts w:asciiTheme="minorHAnsi" w:hAnsiTheme="minorHAnsi"/>
      <w:i/>
      <w:iCs/>
      <w:color w:val="000000" w:themeColor="text1"/>
      <w:sz w:val="16"/>
    </w:rPr>
  </w:style>
  <w:style w:type="paragraph" w:styleId="IntenseQuote">
    <w:name w:val="Intense Quote"/>
    <w:basedOn w:val="Normal"/>
    <w:next w:val="Normal"/>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DefaultParagraphFont"/>
    <w:link w:val="IntenseQuote"/>
    <w:uiPriority w:val="30"/>
    <w:rsid w:val="00244890"/>
    <w:rPr>
      <w:rFonts w:asciiTheme="minorHAnsi" w:hAnsiTheme="minorHAnsi"/>
      <w:b/>
      <w:bCs/>
      <w:i/>
      <w:iCs/>
      <w:color w:val="D50029" w:themeColor="accent1"/>
    </w:rPr>
  </w:style>
  <w:style w:type="character" w:styleId="CommentReference">
    <w:name w:val="annotation reference"/>
    <w:basedOn w:val="DefaultParagraphFont"/>
    <w:semiHidden/>
    <w:unhideWhenUsed/>
    <w:rsid w:val="00B87ED5"/>
    <w:rPr>
      <w:sz w:val="16"/>
      <w:szCs w:val="16"/>
    </w:rPr>
  </w:style>
  <w:style w:type="paragraph" w:styleId="CommentText">
    <w:name w:val="annotation text"/>
    <w:basedOn w:val="Normal"/>
    <w:link w:val="KommentartextZchn"/>
    <w:unhideWhenUsed/>
    <w:rsid w:val="00B87ED5"/>
    <w:pPr>
      <w:spacing w:line="240" w:lineRule="auto"/>
    </w:pPr>
  </w:style>
  <w:style w:type="character" w:customStyle="1" w:styleId="KommentartextZchn">
    <w:name w:val="Kommentartext Zchn"/>
    <w:basedOn w:val="DefaultParagraphFont"/>
    <w:link w:val="CommentText"/>
    <w:rsid w:val="00B87ED5"/>
    <w:rPr>
      <w:rFonts w:asciiTheme="minorHAnsi" w:hAnsiTheme="minorHAnsi"/>
    </w:rPr>
  </w:style>
  <w:style w:type="paragraph" w:styleId="CommentSubject">
    <w:name w:val="annotation subject"/>
    <w:basedOn w:val="CommentText"/>
    <w:next w:val="CommentText"/>
    <w:link w:val="KommentarthemaZchn"/>
    <w:semiHidden/>
    <w:unhideWhenUsed/>
    <w:rsid w:val="00B87ED5"/>
    <w:rPr>
      <w:b/>
      <w:bCs/>
    </w:rPr>
  </w:style>
  <w:style w:type="character" w:customStyle="1" w:styleId="KommentarthemaZchn">
    <w:name w:val="Kommentarthema Zchn"/>
    <w:basedOn w:val="KommentartextZchn"/>
    <w:link w:val="CommentSubject"/>
    <w:semiHidden/>
    <w:rsid w:val="00B87ED5"/>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Allgemein"/>
          <w:gallery w:val="placeholder"/>
        </w:category>
        <w:types>
          <w:type w:val="bbPlcHdr"/>
        </w:types>
        <w:behaviors>
          <w:behavior w:val="content"/>
        </w:behaviors>
        <w:guid w:val="{8BCA5EA1-460A-4E25-9AF2-2842B3DDD220}"/>
      </w:docPartPr>
      <w:docPartBody>
        <w:p w:rsidR="005463DC">
          <w:r w:rsidRPr="00B35E52">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01282"/>
    <w:rsid w:val="000B6F90"/>
    <w:rsid w:val="00156483"/>
    <w:rsid w:val="00185E58"/>
    <w:rsid w:val="00240D91"/>
    <w:rsid w:val="00251D99"/>
    <w:rsid w:val="002C1BE5"/>
    <w:rsid w:val="002F3939"/>
    <w:rsid w:val="00307F74"/>
    <w:rsid w:val="00344B62"/>
    <w:rsid w:val="003C7255"/>
    <w:rsid w:val="003E3190"/>
    <w:rsid w:val="004308BB"/>
    <w:rsid w:val="004406C7"/>
    <w:rsid w:val="0047368C"/>
    <w:rsid w:val="004A50C7"/>
    <w:rsid w:val="005004CD"/>
    <w:rsid w:val="00501282"/>
    <w:rsid w:val="00542504"/>
    <w:rsid w:val="005463DC"/>
    <w:rsid w:val="005E5830"/>
    <w:rsid w:val="00614B5C"/>
    <w:rsid w:val="0066662D"/>
    <w:rsid w:val="00744E98"/>
    <w:rsid w:val="008454F1"/>
    <w:rsid w:val="00912C08"/>
    <w:rsid w:val="00935E9F"/>
    <w:rsid w:val="009E39AE"/>
    <w:rsid w:val="009F0802"/>
    <w:rsid w:val="00A32787"/>
    <w:rsid w:val="00A743C9"/>
    <w:rsid w:val="00B403B1"/>
    <w:rsid w:val="00B95325"/>
    <w:rsid w:val="00BA7AAC"/>
    <w:rsid w:val="00BD515E"/>
    <w:rsid w:val="00BE46F6"/>
    <w:rsid w:val="00CB6B5F"/>
    <w:rsid w:val="00D96B5E"/>
    <w:rsid w:val="00DC7019"/>
    <w:rsid w:val="00DF7372"/>
    <w:rsid w:val="00E030D2"/>
    <w:rsid w:val="00E42CE2"/>
    <w:rsid w:val="00E83FDB"/>
  </w:rsids>
  <m:mathPr>
    <m:mathFont m:val="Cambria Math"/>
  </m:mathPr>
  <w:themeFontLang w:val="de-CH"/>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63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StadtBern">
  <a:themeElements>
    <a:clrScheme name="StadtBern">
      <a:dk1>
        <a:srgbClr val="000000"/>
      </a:dk1>
      <a:lt1>
        <a:srgbClr val="FFFFFF"/>
      </a:lt1>
      <a:dk2>
        <a:srgbClr val="87888A"/>
      </a:dk2>
      <a:lt2>
        <a:srgbClr val="FFFFFF"/>
      </a:lt2>
      <a:accent1>
        <a:srgbClr val="D50029"/>
      </a:accent1>
      <a:accent2>
        <a:srgbClr val="87888A"/>
      </a:accent2>
      <a:accent3>
        <a:srgbClr val="AFAFAF"/>
      </a:accent3>
      <a:accent4>
        <a:srgbClr val="E4E4E4"/>
      </a:accent4>
      <a:accent5>
        <a:srgbClr val="3D3D3D"/>
      </a:accent5>
      <a:accent6>
        <a:srgbClr val="C9C9C9"/>
      </a:accent6>
      <a:hlink>
        <a:srgbClr val="000000"/>
      </a:hlink>
      <a:folHlink>
        <a:srgbClr val="000000"/>
      </a:folHlink>
    </a:clrScheme>
    <a:fontScheme name="StadtBer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e75caca-1146-4f44-a09a-5c7c01d40819" xsi:nil="true"/>
    <lcf76f155ced4ddcb4097134ff3c332f xmlns="e403b6a9-54e4-4d68-9de9-f8739ccf37c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0AEFD61FEB36C14784D5D772272E888E" ma:contentTypeVersion="14" ma:contentTypeDescription="Ein neues Dokument erstellen." ma:contentTypeScope="" ma:versionID="2d426c69116c41c7b0c76f3628e0352c">
  <xsd:schema xmlns:xsd="http://www.w3.org/2001/XMLSchema" xmlns:xs="http://www.w3.org/2001/XMLSchema" xmlns:p="http://schemas.microsoft.com/office/2006/metadata/properties" xmlns:ns2="e403b6a9-54e4-4d68-9de9-f8739ccf37c9" xmlns:ns3="8e75caca-1146-4f44-a09a-5c7c01d40819" targetNamespace="http://schemas.microsoft.com/office/2006/metadata/properties" ma:root="true" ma:fieldsID="f28b20779b9bf5e6d20d96cab1a8433e" ns2:_="" ns3:_="">
    <xsd:import namespace="e403b6a9-54e4-4d68-9de9-f8739ccf37c9"/>
    <xsd:import namespace="8e75caca-1146-4f44-a09a-5c7c01d408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b6a9-54e4-4d68-9de9-f8739ccf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1a9985b6-94a9-4c2e-9664-49b1c14966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5caca-1146-4f44-a09a-5c7c01d40819"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240bd62d-90d4-4926-82b6-e1ea7524dc56}" ma:internalName="TaxCatchAll" ma:showField="CatchAllData" ma:web="8e75caca-1146-4f44-a09a-5c7c01d40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8073C6-71EE-4ED2-A2ED-0BBD52DF253E}">
  <ds:schemaRefs>
    <ds:schemaRef ds:uri="http://schemas.microsoft.com/sharepoint/v3/contenttype/forms"/>
  </ds:schemaRefs>
</ds:datastoreItem>
</file>

<file path=customXml/itemProps2.xml><?xml version="1.0" encoding="utf-8"?>
<ds:datastoreItem xmlns:ds="http://schemas.openxmlformats.org/officeDocument/2006/customXml" ds:itemID="{CB7159CA-7E1B-40BE-8198-B2B1B4DDFF4C}">
  <ds:schemaRefs>
    <ds:schemaRef ds:uri="http://schemas.microsoft.com/office/2006/metadata/properties"/>
    <ds:schemaRef ds:uri="http://schemas.microsoft.com/office/infopath/2007/PartnerControls"/>
    <ds:schemaRef ds:uri="8e75caca-1146-4f44-a09a-5c7c01d40819"/>
    <ds:schemaRef ds:uri="e403b6a9-54e4-4d68-9de9-f8739ccf37c9"/>
  </ds:schemaRefs>
</ds:datastoreItem>
</file>

<file path=customXml/itemProps3.xml><?xml version="1.0" encoding="utf-8"?>
<ds:datastoreItem xmlns:ds="http://schemas.openxmlformats.org/officeDocument/2006/customXml" ds:itemID="{966A806B-FB18-4D5A-B88E-29C087DABF5B}">
  <ds:schemaRefs>
    <ds:schemaRef ds:uri="http://schemas.openxmlformats.org/officeDocument/2006/bibliography"/>
  </ds:schemaRefs>
</ds:datastoreItem>
</file>

<file path=customXml/itemProps4.xml><?xml version="1.0" encoding="utf-8"?>
<ds:datastoreItem xmlns:ds="http://schemas.openxmlformats.org/officeDocument/2006/customXml" ds:itemID="{A23F99CB-7030-4FFC-ACE7-74608BD3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3b6a9-54e4-4d68-9de9-f8739ccf37c9"/>
    <ds:schemaRef ds:uri="8e75caca-1146-4f44-a09a-5c7c01d40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3143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Stadtverwaltung Bern</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Bischoff Nadja, GuB RS</dc:creator>
  <cp:lastModifiedBy>Rosolen Joël, GuB PARL</cp:lastModifiedBy>
  <cp:revision>42</cp:revision>
  <cp:lastPrinted>2024-03-18T09:36:00Z</cp:lastPrinted>
  <dcterms:created xsi:type="dcterms:W3CDTF">2025-01-28T17:15:00Z</dcterms:created>
  <dcterms:modified xsi:type="dcterms:W3CDTF">2026-10-26T13:26:00Z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0x0101000AEFD61FEB36C14784D5D772272E888E</vt:lpwstr>
  </property>
  <property fmtid="{D5CDD505-2E9C-101B-9397-08002B2CF9AE}" pid="3" name="MediaServiceImageTags">
    <vt:lpwstr/>
  </property>
</Properties>
</file>